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4D53" w14:textId="77777777" w:rsidR="009F22BA" w:rsidRDefault="009F22BA" w:rsidP="008A4E7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4C08FFB3" w14:textId="227F86E9" w:rsidR="008A4E76" w:rsidRPr="00687F66" w:rsidRDefault="00301611" w:rsidP="008A4E76">
      <w:pPr>
        <w:jc w:val="center"/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PLANO DE ENSINO</w:t>
      </w:r>
    </w:p>
    <w:p w14:paraId="0B4BE266" w14:textId="77777777" w:rsidR="008A4E76" w:rsidRPr="00687F66" w:rsidRDefault="008A4E76" w:rsidP="008A4E76">
      <w:pPr>
        <w:rPr>
          <w:b/>
          <w:bCs/>
          <w:sz w:val="24"/>
          <w:szCs w:val="24"/>
        </w:rPr>
      </w:pPr>
    </w:p>
    <w:p w14:paraId="12A1CE55" w14:textId="646C1F24" w:rsidR="0020464C" w:rsidRPr="00687F66" w:rsidRDefault="008A4E76" w:rsidP="0020464C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87F66">
        <w:rPr>
          <w:b/>
          <w:bCs/>
          <w:sz w:val="24"/>
          <w:szCs w:val="24"/>
        </w:rPr>
        <w:t xml:space="preserve">NOME DA DISCIPLINA: </w:t>
      </w:r>
      <w:r w:rsidR="00CA00BB" w:rsidRPr="00687F66">
        <w:rPr>
          <w:rFonts w:cs="Calibri"/>
          <w:sz w:val="24"/>
          <w:szCs w:val="24"/>
        </w:rPr>
        <w:t>EGC</w:t>
      </w:r>
      <w:r w:rsidR="00CE5BEF" w:rsidRPr="00687F66">
        <w:rPr>
          <w:rFonts w:cs="Calibri"/>
          <w:sz w:val="24"/>
          <w:szCs w:val="24"/>
        </w:rPr>
        <w:t>6022</w:t>
      </w:r>
      <w:r w:rsidR="00CA00BB" w:rsidRPr="00687F66">
        <w:rPr>
          <w:rFonts w:cs="Calibri"/>
          <w:sz w:val="24"/>
          <w:szCs w:val="24"/>
        </w:rPr>
        <w:t xml:space="preserve">- </w:t>
      </w:r>
      <w:r w:rsidR="00CE5BEF" w:rsidRPr="00687F66">
        <w:rPr>
          <w:b/>
          <w:bCs/>
          <w:sz w:val="24"/>
          <w:szCs w:val="24"/>
        </w:rPr>
        <w:t>Engenharia e Gestão da Inovaçã</w:t>
      </w:r>
      <w:r w:rsidR="00080771" w:rsidRPr="00687F66">
        <w:rPr>
          <w:b/>
          <w:bCs/>
          <w:sz w:val="24"/>
          <w:szCs w:val="24"/>
        </w:rPr>
        <w:t>o</w:t>
      </w:r>
    </w:p>
    <w:p w14:paraId="78E099B6" w14:textId="6682B971" w:rsidR="008A4E76" w:rsidRPr="00687F66" w:rsidRDefault="008A4E76" w:rsidP="00E0138E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 xml:space="preserve">PRÉ-REQUISITOS: </w:t>
      </w:r>
      <w:r w:rsidR="0015686A" w:rsidRPr="00687F66">
        <w:rPr>
          <w:sz w:val="24"/>
          <w:szCs w:val="24"/>
        </w:rPr>
        <w:t>-</w:t>
      </w:r>
    </w:p>
    <w:p w14:paraId="01CE6D2B" w14:textId="36259A2C" w:rsidR="008A4E76" w:rsidRPr="00687F6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CARGA HORÁRIA:</w:t>
      </w:r>
      <w:r w:rsidR="002F68F4" w:rsidRPr="00687F66">
        <w:rPr>
          <w:b/>
          <w:bCs/>
          <w:sz w:val="24"/>
          <w:szCs w:val="24"/>
        </w:rPr>
        <w:t xml:space="preserve"> </w:t>
      </w:r>
      <w:r w:rsidR="00CA00BB" w:rsidRPr="00687F66">
        <w:rPr>
          <w:b/>
          <w:bCs/>
          <w:sz w:val="24"/>
          <w:szCs w:val="24"/>
        </w:rPr>
        <w:t>72</w:t>
      </w:r>
      <w:r w:rsidR="0015686A" w:rsidRPr="00687F66">
        <w:rPr>
          <w:b/>
          <w:bCs/>
          <w:sz w:val="24"/>
          <w:szCs w:val="24"/>
        </w:rPr>
        <w:t xml:space="preserve"> h</w:t>
      </w:r>
      <w:r w:rsidR="00CA00BB" w:rsidRPr="00687F66">
        <w:rPr>
          <w:b/>
          <w:bCs/>
          <w:sz w:val="24"/>
          <w:szCs w:val="24"/>
        </w:rPr>
        <w:t>/a</w:t>
      </w:r>
    </w:p>
    <w:p w14:paraId="3F93F33A" w14:textId="40E203E4" w:rsidR="00DA6B72" w:rsidRPr="00687F66" w:rsidRDefault="00DA6B72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 xml:space="preserve">TURMA: </w:t>
      </w:r>
    </w:p>
    <w:p w14:paraId="5DC71742" w14:textId="77777777" w:rsidR="00663F46" w:rsidRPr="00687F66" w:rsidRDefault="00663F46" w:rsidP="00663F46">
      <w:pPr>
        <w:pStyle w:val="PargrafodaLista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Ind w:w="421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2501"/>
        <w:gridCol w:w="1870"/>
        <w:gridCol w:w="1826"/>
        <w:gridCol w:w="1826"/>
      </w:tblGrid>
      <w:tr w:rsidR="00CA00BB" w:rsidRPr="00687F66" w14:paraId="1EA88497" w14:textId="77777777" w:rsidTr="00CA00BB">
        <w:tc>
          <w:tcPr>
            <w:tcW w:w="250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08B9F0D3" w14:textId="695B1AFD" w:rsidR="00CA00BB" w:rsidRPr="00687F66" w:rsidRDefault="00CA00BB" w:rsidP="00CA00BB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Carga horária total: </w:t>
            </w:r>
            <w:r w:rsidRPr="00687F66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687F66">
              <w:rPr>
                <w:rFonts w:cs="Calibri"/>
                <w:sz w:val="24"/>
                <w:szCs w:val="24"/>
              </w:rPr>
              <w:t>72 h/a</w:t>
            </w:r>
          </w:p>
        </w:tc>
        <w:tc>
          <w:tcPr>
            <w:tcW w:w="1870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60589635" w14:textId="3B0B7FF8" w:rsidR="00CA00BB" w:rsidRPr="00687F66" w:rsidRDefault="00CA00BB" w:rsidP="00CA00BB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 w:rsidRPr="00687F66">
              <w:rPr>
                <w:rFonts w:cs="Calibri"/>
                <w:b/>
                <w:bCs/>
                <w:sz w:val="24"/>
                <w:szCs w:val="24"/>
              </w:rPr>
              <w:t>Carga horária extensão:</w:t>
            </w:r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r w:rsidR="00CE5BEF" w:rsidRPr="00687F6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41875B00" w14:textId="6185E995" w:rsidR="00CA00BB" w:rsidRPr="00687F66" w:rsidRDefault="00CA00BB" w:rsidP="00CA00BB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Carga horária teórica: </w:t>
            </w:r>
            <w:r w:rsidRPr="00687F66">
              <w:rPr>
                <w:rFonts w:cs="Calibri"/>
                <w:sz w:val="24"/>
                <w:szCs w:val="24"/>
              </w:rPr>
              <w:t>72 h/a</w:t>
            </w:r>
          </w:p>
        </w:tc>
        <w:tc>
          <w:tcPr>
            <w:tcW w:w="1826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00BAF07C" w14:textId="7A95EECD" w:rsidR="00CA00BB" w:rsidRPr="00687F66" w:rsidRDefault="00CA00BB" w:rsidP="00CA00BB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Carga horária prática: </w:t>
            </w:r>
            <w:r w:rsidRPr="00687F66">
              <w:rPr>
                <w:rFonts w:cs="Calibri"/>
                <w:sz w:val="24"/>
                <w:szCs w:val="24"/>
              </w:rPr>
              <w:t>--</w:t>
            </w:r>
          </w:p>
        </w:tc>
      </w:tr>
      <w:tr w:rsidR="00CA00BB" w:rsidRPr="00687F66" w14:paraId="7458E72C" w14:textId="77777777" w:rsidTr="00CA00BB">
        <w:tc>
          <w:tcPr>
            <w:tcW w:w="250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41F34988" w14:textId="75F240C4" w:rsidR="00CA00BB" w:rsidRPr="00687F66" w:rsidRDefault="00CA00BB" w:rsidP="00CA00BB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Carga horária presencial: </w:t>
            </w:r>
            <w:r w:rsidRPr="00687F66">
              <w:rPr>
                <w:rFonts w:cs="Calibri"/>
                <w:sz w:val="24"/>
                <w:szCs w:val="24"/>
              </w:rPr>
              <w:t>72 h/a</w:t>
            </w:r>
          </w:p>
        </w:tc>
        <w:tc>
          <w:tcPr>
            <w:tcW w:w="1870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2D58BFFC" w14:textId="77F54BC4" w:rsidR="00CA00BB" w:rsidRPr="00687F66" w:rsidRDefault="00CA00BB" w:rsidP="00CA00BB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Carga horária síncrona: </w:t>
            </w:r>
            <w:r w:rsidRPr="00687F66"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26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40C9F2F9" w14:textId="18688442" w:rsidR="00CA00BB" w:rsidRPr="00687F66" w:rsidRDefault="00CA00BB" w:rsidP="00CA00BB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 w:rsidRPr="00687F66">
              <w:rPr>
                <w:rFonts w:cs="Calibri"/>
                <w:b/>
                <w:bCs/>
                <w:sz w:val="24"/>
                <w:szCs w:val="24"/>
              </w:rPr>
              <w:t>Carga horária assíncrona: --</w:t>
            </w:r>
          </w:p>
        </w:tc>
        <w:tc>
          <w:tcPr>
            <w:tcW w:w="1826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1E7B1ECA" w14:textId="7CA69ABC" w:rsidR="00CA00BB" w:rsidRPr="00687F66" w:rsidRDefault="00CA00BB" w:rsidP="00CA00BB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</w:tr>
    </w:tbl>
    <w:p w14:paraId="2A17BD7B" w14:textId="77777777" w:rsidR="008A4E76" w:rsidRPr="00687F66" w:rsidRDefault="008A4E76" w:rsidP="008A4E76">
      <w:pPr>
        <w:pStyle w:val="PargrafodaLista"/>
        <w:ind w:left="1080"/>
        <w:rPr>
          <w:b/>
          <w:bCs/>
          <w:sz w:val="24"/>
          <w:szCs w:val="24"/>
        </w:rPr>
      </w:pPr>
    </w:p>
    <w:p w14:paraId="1BF5390E" w14:textId="22752E51" w:rsidR="00716AA2" w:rsidRPr="00687F66" w:rsidRDefault="008A4E76" w:rsidP="00716AA2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PROFESSORES/AS</w:t>
      </w:r>
      <w:r w:rsidR="00F57F84" w:rsidRPr="00687F66">
        <w:rPr>
          <w:b/>
          <w:bCs/>
          <w:sz w:val="24"/>
          <w:szCs w:val="24"/>
        </w:rPr>
        <w:t xml:space="preserve">: </w:t>
      </w:r>
    </w:p>
    <w:tbl>
      <w:tblPr>
        <w:tblStyle w:val="Tabelacomgrade"/>
        <w:tblW w:w="8054" w:type="dxa"/>
        <w:tblInd w:w="421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5046"/>
        <w:gridCol w:w="3008"/>
      </w:tblGrid>
      <w:tr w:rsidR="007B3C7C" w:rsidRPr="00687F66" w14:paraId="181314D6" w14:textId="77777777" w:rsidTr="00016C95">
        <w:tc>
          <w:tcPr>
            <w:tcW w:w="536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2B541037" w14:textId="703BC7FF" w:rsidR="007B3C7C" w:rsidRPr="00687F66" w:rsidRDefault="0015686A" w:rsidP="00E56DD5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sz w:val="24"/>
                <w:szCs w:val="24"/>
              </w:rPr>
              <w:t>Prof.</w:t>
            </w:r>
            <w:r w:rsidR="00CA00BB" w:rsidRPr="00687F66">
              <w:rPr>
                <w:sz w:val="24"/>
                <w:szCs w:val="24"/>
              </w:rPr>
              <w:t xml:space="preserve"> </w:t>
            </w:r>
            <w:r w:rsidR="00080771" w:rsidRPr="00687F66">
              <w:rPr>
                <w:sz w:val="24"/>
                <w:szCs w:val="24"/>
              </w:rPr>
              <w:t>João Artur de Souza</w:t>
            </w:r>
          </w:p>
        </w:tc>
        <w:tc>
          <w:tcPr>
            <w:tcW w:w="2693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52FEE7E5" w14:textId="142D1858" w:rsidR="007B3C7C" w:rsidRPr="00687F66" w:rsidRDefault="00080771" w:rsidP="00E56DD5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sz w:val="24"/>
                <w:szCs w:val="24"/>
              </w:rPr>
              <w:t>joao.artur</w:t>
            </w:r>
            <w:r w:rsidR="0015686A" w:rsidRPr="00687F66">
              <w:rPr>
                <w:sz w:val="24"/>
                <w:szCs w:val="24"/>
              </w:rPr>
              <w:t>@ufsc.br</w:t>
            </w:r>
          </w:p>
        </w:tc>
      </w:tr>
      <w:tr w:rsidR="007B3C7C" w:rsidRPr="00687F66" w14:paraId="0B95E684" w14:textId="77777777" w:rsidTr="00016C95">
        <w:tc>
          <w:tcPr>
            <w:tcW w:w="536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2F1304A6" w14:textId="587CABCD" w:rsidR="007B3C7C" w:rsidRPr="00687F66" w:rsidRDefault="0015686A" w:rsidP="007B3C7C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sz w:val="24"/>
                <w:szCs w:val="24"/>
              </w:rPr>
              <w:t>Profa. Gertrudes Aparecida Dandolini</w:t>
            </w:r>
          </w:p>
        </w:tc>
        <w:tc>
          <w:tcPr>
            <w:tcW w:w="2693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07A622E9" w14:textId="12C0A66F" w:rsidR="007B3C7C" w:rsidRPr="00687F66" w:rsidRDefault="0015686A" w:rsidP="00B31622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sz w:val="24"/>
                <w:szCs w:val="24"/>
              </w:rPr>
              <w:t>gertrudes.dandolini@ufsc.br</w:t>
            </w:r>
          </w:p>
        </w:tc>
      </w:tr>
    </w:tbl>
    <w:p w14:paraId="729F0B2F" w14:textId="77777777" w:rsidR="00ED3044" w:rsidRPr="00687F66" w:rsidRDefault="00ED3044" w:rsidP="00ED3044">
      <w:pPr>
        <w:pStyle w:val="PargrafodaLista"/>
        <w:ind w:left="1080"/>
        <w:rPr>
          <w:b/>
          <w:bCs/>
          <w:sz w:val="24"/>
          <w:szCs w:val="24"/>
        </w:rPr>
      </w:pPr>
    </w:p>
    <w:p w14:paraId="78F98880" w14:textId="1A88C09E" w:rsidR="008A4E76" w:rsidRPr="00687F66" w:rsidRDefault="00CA00BB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ESTAGIO DOCENCIA</w:t>
      </w:r>
      <w:r w:rsidR="007B3C7C" w:rsidRPr="00687F66">
        <w:rPr>
          <w:b/>
          <w:bCs/>
          <w:sz w:val="24"/>
          <w:szCs w:val="24"/>
        </w:rPr>
        <w:t xml:space="preserve"> (SE HOUVER)</w:t>
      </w:r>
      <w:r w:rsidR="008A4E76" w:rsidRPr="00687F66">
        <w:rPr>
          <w:b/>
          <w:bCs/>
          <w:sz w:val="24"/>
          <w:szCs w:val="24"/>
        </w:rPr>
        <w:t>:</w:t>
      </w:r>
      <w:r w:rsidR="00687F66" w:rsidRPr="00687F66">
        <w:rPr>
          <w:b/>
          <w:bCs/>
          <w:sz w:val="24"/>
          <w:szCs w:val="24"/>
        </w:rPr>
        <w:t xml:space="preserve"> a definir</w:t>
      </w:r>
    </w:p>
    <w:p w14:paraId="2C5039B0" w14:textId="77777777" w:rsidR="008A4E76" w:rsidRPr="00687F66" w:rsidRDefault="008A4E76" w:rsidP="008A4E76">
      <w:pPr>
        <w:pStyle w:val="PargrafodaLista"/>
        <w:rPr>
          <w:b/>
          <w:bCs/>
          <w:sz w:val="24"/>
          <w:szCs w:val="24"/>
        </w:rPr>
      </w:pPr>
    </w:p>
    <w:p w14:paraId="5815C4B0" w14:textId="68E6817E" w:rsidR="007B3C7C" w:rsidRPr="00687F66" w:rsidRDefault="00CA00BB" w:rsidP="007B3C7C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87F66">
        <w:rPr>
          <w:b/>
          <w:bCs/>
          <w:sz w:val="24"/>
          <w:szCs w:val="24"/>
        </w:rPr>
        <w:t>SEMESTRE</w:t>
      </w:r>
      <w:r w:rsidR="007B3C7C" w:rsidRPr="00687F66">
        <w:rPr>
          <w:sz w:val="24"/>
          <w:szCs w:val="24"/>
        </w:rPr>
        <w:t>:</w:t>
      </w:r>
      <w:r w:rsidR="00B31622" w:rsidRPr="00687F66">
        <w:rPr>
          <w:sz w:val="24"/>
          <w:szCs w:val="24"/>
        </w:rPr>
        <w:t xml:space="preserve"> </w:t>
      </w:r>
      <w:r w:rsidR="00687F66" w:rsidRPr="00687F66">
        <w:rPr>
          <w:sz w:val="24"/>
          <w:szCs w:val="24"/>
        </w:rPr>
        <w:t>2</w:t>
      </w:r>
    </w:p>
    <w:p w14:paraId="6D1558D2" w14:textId="77777777" w:rsidR="007B3C7C" w:rsidRPr="00687F66" w:rsidRDefault="007B3C7C" w:rsidP="007B3C7C">
      <w:pPr>
        <w:pStyle w:val="PargrafodaLista"/>
        <w:rPr>
          <w:sz w:val="24"/>
          <w:szCs w:val="24"/>
        </w:rPr>
      </w:pPr>
    </w:p>
    <w:p w14:paraId="590BA30B" w14:textId="3941CB12" w:rsidR="007B3C7C" w:rsidRPr="00687F66" w:rsidRDefault="008A4E76" w:rsidP="007B3C7C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87F66">
        <w:rPr>
          <w:b/>
          <w:bCs/>
          <w:sz w:val="24"/>
          <w:szCs w:val="24"/>
        </w:rPr>
        <w:t>ANO LETIVO</w:t>
      </w:r>
      <w:r w:rsidR="0015686A" w:rsidRPr="00687F66">
        <w:rPr>
          <w:b/>
          <w:bCs/>
          <w:sz w:val="24"/>
          <w:szCs w:val="24"/>
        </w:rPr>
        <w:t>: 2024</w:t>
      </w:r>
    </w:p>
    <w:p w14:paraId="2E7AB856" w14:textId="77777777" w:rsidR="007B3C7C" w:rsidRPr="00687F66" w:rsidRDefault="007B3C7C" w:rsidP="007B3C7C">
      <w:pPr>
        <w:pStyle w:val="PargrafodaLista"/>
        <w:rPr>
          <w:b/>
          <w:bCs/>
          <w:sz w:val="24"/>
          <w:szCs w:val="24"/>
        </w:rPr>
      </w:pPr>
    </w:p>
    <w:p w14:paraId="1195662E" w14:textId="14B031C0" w:rsidR="008A4E76" w:rsidRPr="00687F6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EMENTA:</w:t>
      </w: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023"/>
      </w:tblGrid>
      <w:tr w:rsidR="008A4E76" w:rsidRPr="00687F66" w14:paraId="155EA0FE" w14:textId="77777777" w:rsidTr="00016C95">
        <w:tc>
          <w:tcPr>
            <w:tcW w:w="8023" w:type="dxa"/>
          </w:tcPr>
          <w:p w14:paraId="3E3F16E8" w14:textId="319E18BF" w:rsidR="00E0138E" w:rsidRPr="00687F66" w:rsidRDefault="00687F66" w:rsidP="00CE5BEF">
            <w:pPr>
              <w:jc w:val="both"/>
              <w:rPr>
                <w:sz w:val="24"/>
                <w:szCs w:val="24"/>
              </w:rPr>
            </w:pPr>
            <w:r w:rsidRPr="00687F66">
              <w:rPr>
                <w:rFonts w:ascii="Calibri" w:hAnsi="Calibri" w:cs="Calibri"/>
              </w:rPr>
              <w:t>Inovação</w:t>
            </w:r>
            <w:r w:rsidR="00CE5BEF" w:rsidRPr="00687F66">
              <w:rPr>
                <w:rFonts w:ascii="Calibri" w:hAnsi="Calibri" w:cs="Calibri"/>
              </w:rPr>
              <w:t xml:space="preserve">, Empreendedorismo, Empresas Intensivas em Conhecimento. </w:t>
            </w:r>
            <w:r w:rsidRPr="00687F66">
              <w:rPr>
                <w:rFonts w:ascii="Calibri" w:hAnsi="Calibri" w:cs="Calibri"/>
              </w:rPr>
              <w:t>Gestão</w:t>
            </w:r>
            <w:r w:rsidR="00CE5BEF" w:rsidRPr="00687F66">
              <w:rPr>
                <w:rFonts w:ascii="Calibri" w:hAnsi="Calibri" w:cs="Calibri"/>
              </w:rPr>
              <w:t xml:space="preserve"> de Projetos. Plano de </w:t>
            </w:r>
            <w:r w:rsidRPr="00687F66">
              <w:rPr>
                <w:rFonts w:ascii="Calibri" w:hAnsi="Calibri" w:cs="Calibri"/>
              </w:rPr>
              <w:t>Negócios</w:t>
            </w:r>
            <w:r w:rsidR="00CE5BEF" w:rsidRPr="00687F66">
              <w:rPr>
                <w:rFonts w:ascii="Calibri" w:hAnsi="Calibri" w:cs="Calibri"/>
              </w:rPr>
              <w:t xml:space="preserve">. </w:t>
            </w:r>
          </w:p>
        </w:tc>
      </w:tr>
    </w:tbl>
    <w:p w14:paraId="4BD42DA7" w14:textId="54135642" w:rsidR="008A4E76" w:rsidRPr="00687F66" w:rsidRDefault="008A4E76" w:rsidP="008A4E76">
      <w:pPr>
        <w:rPr>
          <w:sz w:val="24"/>
          <w:szCs w:val="24"/>
        </w:rPr>
      </w:pPr>
    </w:p>
    <w:p w14:paraId="25832CFA" w14:textId="198FBD7F" w:rsidR="008A4E76" w:rsidRPr="00687F66" w:rsidRDefault="008A4E76" w:rsidP="009A0D60">
      <w:pPr>
        <w:pStyle w:val="PargrafodaLista"/>
        <w:numPr>
          <w:ilvl w:val="0"/>
          <w:numId w:val="3"/>
        </w:numPr>
        <w:spacing w:after="0" w:line="240" w:lineRule="auto"/>
        <w:ind w:left="1077"/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OBJETIVO</w:t>
      </w:r>
      <w:r w:rsidR="00CE5BEF" w:rsidRPr="00687F66">
        <w:rPr>
          <w:b/>
          <w:bCs/>
          <w:sz w:val="24"/>
          <w:szCs w:val="24"/>
        </w:rPr>
        <w:t>S</w:t>
      </w:r>
      <w:r w:rsidRPr="00687F66">
        <w:rPr>
          <w:b/>
          <w:bCs/>
          <w:sz w:val="24"/>
          <w:szCs w:val="24"/>
        </w:rPr>
        <w:t xml:space="preserve"> A DISCIPLINA:</w:t>
      </w:r>
    </w:p>
    <w:tbl>
      <w:tblPr>
        <w:tblStyle w:val="Tabelacomgrade"/>
        <w:tblW w:w="0" w:type="auto"/>
        <w:tblInd w:w="360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084"/>
      </w:tblGrid>
      <w:tr w:rsidR="00CA00BB" w:rsidRPr="00687F66" w14:paraId="54640593" w14:textId="77777777" w:rsidTr="00CA00BB">
        <w:tc>
          <w:tcPr>
            <w:tcW w:w="8084" w:type="dxa"/>
          </w:tcPr>
          <w:p w14:paraId="19C31973" w14:textId="338E2B6B" w:rsidR="00CE5BEF" w:rsidRPr="00687F66" w:rsidRDefault="00CE5BEF" w:rsidP="00CE5BEF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687F66">
              <w:rPr>
                <w:rFonts w:ascii="Calibri" w:hAnsi="Calibri" w:cs="Calibri"/>
              </w:rPr>
              <w:t xml:space="preserve">Oferecer aos alunos as bases conceituais sobre o empreendedorismo e sobre a </w:t>
            </w:r>
            <w:r w:rsidR="00687F66" w:rsidRPr="00687F66">
              <w:rPr>
                <w:rFonts w:ascii="Calibri" w:hAnsi="Calibri" w:cs="Calibri"/>
              </w:rPr>
              <w:t>inovação</w:t>
            </w:r>
            <w:r w:rsidRPr="00687F66">
              <w:rPr>
                <w:rFonts w:ascii="Calibri" w:hAnsi="Calibri" w:cs="Calibri"/>
              </w:rPr>
              <w:t xml:space="preserve">. </w:t>
            </w:r>
          </w:p>
          <w:p w14:paraId="6CB421EC" w14:textId="7FF0EFC3" w:rsidR="00CE5BEF" w:rsidRPr="00687F66" w:rsidRDefault="00CE5BEF" w:rsidP="00CE5BEF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687F66">
              <w:rPr>
                <w:rFonts w:ascii="Calibri" w:hAnsi="Calibri" w:cs="Calibri"/>
              </w:rPr>
              <w:t xml:space="preserve">Mostrar a </w:t>
            </w:r>
            <w:r w:rsidR="00687F66" w:rsidRPr="00687F66">
              <w:rPr>
                <w:rFonts w:ascii="Calibri" w:hAnsi="Calibri" w:cs="Calibri"/>
              </w:rPr>
              <w:t>importância</w:t>
            </w:r>
            <w:r w:rsidRPr="00687F66">
              <w:rPr>
                <w:rFonts w:ascii="Calibri" w:hAnsi="Calibri" w:cs="Calibri"/>
              </w:rPr>
              <w:t xml:space="preserve"> da </w:t>
            </w:r>
            <w:r w:rsidR="00687F66" w:rsidRPr="00687F66">
              <w:rPr>
                <w:rFonts w:ascii="Calibri" w:hAnsi="Calibri" w:cs="Calibri"/>
              </w:rPr>
              <w:t>inovação</w:t>
            </w:r>
            <w:r w:rsidRPr="00687F66">
              <w:rPr>
                <w:rFonts w:ascii="Calibri" w:hAnsi="Calibri" w:cs="Calibri"/>
              </w:rPr>
              <w:t xml:space="preserve"> no processo de empreender, os desafios do empreendedorismo e a </w:t>
            </w:r>
            <w:r w:rsidR="00687F66" w:rsidRPr="00687F66">
              <w:rPr>
                <w:rFonts w:ascii="Calibri" w:hAnsi="Calibri" w:cs="Calibri"/>
              </w:rPr>
              <w:t>valorização</w:t>
            </w:r>
            <w:r w:rsidRPr="00687F66">
              <w:rPr>
                <w:rFonts w:ascii="Calibri" w:hAnsi="Calibri" w:cs="Calibri"/>
              </w:rPr>
              <w:t xml:space="preserve"> do comportamento empreendedor. </w:t>
            </w:r>
          </w:p>
          <w:p w14:paraId="55865012" w14:textId="652C6E63" w:rsidR="00CE5BEF" w:rsidRPr="00687F66" w:rsidRDefault="00CE5BEF" w:rsidP="00CE5BEF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687F66">
              <w:rPr>
                <w:rFonts w:ascii="Calibri" w:hAnsi="Calibri" w:cs="Calibri"/>
              </w:rPr>
              <w:t xml:space="preserve">Preparar o aluno para investir na sua carreira de forma inovadora e com vistas a escolher entre desenvolver uma </w:t>
            </w:r>
            <w:r w:rsidR="00687F66" w:rsidRPr="00687F66">
              <w:rPr>
                <w:rFonts w:ascii="Calibri" w:hAnsi="Calibri" w:cs="Calibri"/>
              </w:rPr>
              <w:t>relação</w:t>
            </w:r>
            <w:r w:rsidRPr="00687F66">
              <w:rPr>
                <w:rFonts w:ascii="Calibri" w:hAnsi="Calibri" w:cs="Calibri"/>
              </w:rPr>
              <w:t xml:space="preserve"> </w:t>
            </w:r>
            <w:r w:rsidR="00687F66" w:rsidRPr="00687F66">
              <w:rPr>
                <w:rFonts w:ascii="Calibri" w:hAnsi="Calibri" w:cs="Calibri"/>
              </w:rPr>
              <w:t>empregatícia</w:t>
            </w:r>
            <w:r w:rsidRPr="00687F66">
              <w:rPr>
                <w:rFonts w:ascii="Calibri" w:hAnsi="Calibri" w:cs="Calibri"/>
              </w:rPr>
              <w:t xml:space="preserve"> (e ser intraempreendedor) ou tornar-se empreendedor. </w:t>
            </w:r>
          </w:p>
          <w:p w14:paraId="1CBAADC4" w14:textId="651695B0" w:rsidR="00CE5BEF" w:rsidRPr="00687F66" w:rsidRDefault="00CE5BEF" w:rsidP="00CE5BEF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687F66">
              <w:rPr>
                <w:rFonts w:ascii="Calibri" w:hAnsi="Calibri" w:cs="Calibri"/>
              </w:rPr>
              <w:lastRenderedPageBreak/>
              <w:t xml:space="preserve">Promover aos alunos a oportunidade de projetar um plano de </w:t>
            </w:r>
            <w:r w:rsidR="00687F66" w:rsidRPr="00687F66">
              <w:rPr>
                <w:rFonts w:ascii="Calibri" w:hAnsi="Calibri" w:cs="Calibri"/>
              </w:rPr>
              <w:t>negócio</w:t>
            </w:r>
            <w:r w:rsidRPr="00687F66">
              <w:rPr>
                <w:rFonts w:ascii="Calibri" w:hAnsi="Calibri" w:cs="Calibri"/>
              </w:rPr>
              <w:t xml:space="preserve">, partindo da </w:t>
            </w:r>
            <w:r w:rsidR="00687F66" w:rsidRPr="00687F66">
              <w:rPr>
                <w:rFonts w:ascii="Calibri" w:hAnsi="Calibri" w:cs="Calibri"/>
              </w:rPr>
              <w:t>identificação</w:t>
            </w:r>
            <w:r w:rsidRPr="00687F66">
              <w:rPr>
                <w:rFonts w:ascii="Calibri" w:hAnsi="Calibri" w:cs="Calibri"/>
              </w:rPr>
              <w:t xml:space="preserve"> de problemas/oportunidades, </w:t>
            </w:r>
            <w:r w:rsidR="00687F66" w:rsidRPr="00687F66">
              <w:rPr>
                <w:rFonts w:ascii="Calibri" w:hAnsi="Calibri" w:cs="Calibri"/>
              </w:rPr>
              <w:t>geração</w:t>
            </w:r>
            <w:r w:rsidRPr="00687F66">
              <w:rPr>
                <w:rFonts w:ascii="Calibri" w:hAnsi="Calibri" w:cs="Calibri"/>
              </w:rPr>
              <w:t xml:space="preserve"> de ideias </w:t>
            </w:r>
            <w:proofErr w:type="spellStart"/>
            <w:r w:rsidRPr="00687F66">
              <w:rPr>
                <w:rFonts w:ascii="Calibri" w:hAnsi="Calibri" w:cs="Calibri"/>
              </w:rPr>
              <w:t>ate</w:t>
            </w:r>
            <w:proofErr w:type="spellEnd"/>
            <w:r w:rsidRPr="00687F66">
              <w:rPr>
                <w:rFonts w:ascii="Calibri" w:hAnsi="Calibri" w:cs="Calibri"/>
              </w:rPr>
              <w:t xml:space="preserve">́ a </w:t>
            </w:r>
            <w:r w:rsidR="00687F66" w:rsidRPr="00687F66">
              <w:rPr>
                <w:rFonts w:ascii="Calibri" w:hAnsi="Calibri" w:cs="Calibri"/>
              </w:rPr>
              <w:t>criação</w:t>
            </w:r>
            <w:r w:rsidRPr="00687F66">
              <w:rPr>
                <w:rFonts w:ascii="Calibri" w:hAnsi="Calibri" w:cs="Calibri"/>
              </w:rPr>
              <w:t xml:space="preserve"> de um potencial de </w:t>
            </w:r>
            <w:r w:rsidR="00687F66" w:rsidRPr="00687F66">
              <w:rPr>
                <w:rFonts w:ascii="Calibri" w:hAnsi="Calibri" w:cs="Calibri"/>
              </w:rPr>
              <w:t>inovação</w:t>
            </w:r>
            <w:r w:rsidRPr="00687F66">
              <w:rPr>
                <w:rFonts w:ascii="Calibri" w:hAnsi="Calibri" w:cs="Calibri"/>
              </w:rPr>
              <w:t xml:space="preserve">. </w:t>
            </w:r>
          </w:p>
          <w:p w14:paraId="40A8E8E8" w14:textId="6FD97F2A" w:rsidR="00CE5BEF" w:rsidRPr="00687F66" w:rsidRDefault="00CE5BEF" w:rsidP="00CE5BEF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687F66">
              <w:rPr>
                <w:rFonts w:ascii="Calibri" w:hAnsi="Calibri" w:cs="Calibri"/>
              </w:rPr>
              <w:t xml:space="preserve">Colaborar com o desenvolvimento do pensamento reflexivo, </w:t>
            </w:r>
            <w:r w:rsidR="00687F66" w:rsidRPr="00687F66">
              <w:rPr>
                <w:rFonts w:ascii="Calibri" w:hAnsi="Calibri" w:cs="Calibri"/>
              </w:rPr>
              <w:t>critico</w:t>
            </w:r>
            <w:r w:rsidRPr="00687F66">
              <w:rPr>
                <w:rFonts w:ascii="Calibri" w:hAnsi="Calibri" w:cs="Calibri"/>
              </w:rPr>
              <w:t xml:space="preserve">, </w:t>
            </w:r>
            <w:r w:rsidR="00687F66" w:rsidRPr="00687F66">
              <w:rPr>
                <w:rFonts w:ascii="Calibri" w:hAnsi="Calibri" w:cs="Calibri"/>
              </w:rPr>
              <w:t>sistêmico</w:t>
            </w:r>
            <w:r w:rsidRPr="00687F66">
              <w:rPr>
                <w:rFonts w:ascii="Calibri" w:hAnsi="Calibri" w:cs="Calibri"/>
              </w:rPr>
              <w:t xml:space="preserve"> do aluno e da </w:t>
            </w:r>
            <w:r w:rsidR="00687F66" w:rsidRPr="00687F66">
              <w:rPr>
                <w:rFonts w:ascii="Calibri" w:hAnsi="Calibri" w:cs="Calibri"/>
              </w:rPr>
              <w:t>colaboração</w:t>
            </w:r>
            <w:r w:rsidRPr="00687F66">
              <w:rPr>
                <w:rFonts w:ascii="Calibri" w:hAnsi="Calibri" w:cs="Calibri"/>
              </w:rPr>
              <w:t xml:space="preserve">. </w:t>
            </w:r>
          </w:p>
          <w:p w14:paraId="596009C7" w14:textId="7C2104D3" w:rsidR="00CA00BB" w:rsidRPr="00687F66" w:rsidRDefault="00CA00BB" w:rsidP="00CA00BB">
            <w:pPr>
              <w:jc w:val="both"/>
              <w:rPr>
                <w:sz w:val="24"/>
                <w:szCs w:val="24"/>
              </w:rPr>
            </w:pPr>
          </w:p>
        </w:tc>
      </w:tr>
    </w:tbl>
    <w:p w14:paraId="14A24D6C" w14:textId="573CAD02" w:rsidR="009A0D60" w:rsidRPr="00687F66" w:rsidRDefault="009A0D60" w:rsidP="00DA6B72">
      <w:pPr>
        <w:rPr>
          <w:b/>
          <w:bCs/>
          <w:sz w:val="24"/>
          <w:szCs w:val="24"/>
        </w:rPr>
      </w:pPr>
    </w:p>
    <w:p w14:paraId="5E1E73E8" w14:textId="77777777" w:rsidR="00DA6B72" w:rsidRPr="00687F66" w:rsidRDefault="00DA6B72" w:rsidP="00DA6B72">
      <w:pPr>
        <w:rPr>
          <w:b/>
          <w:bCs/>
          <w:sz w:val="24"/>
          <w:szCs w:val="24"/>
        </w:rPr>
      </w:pPr>
    </w:p>
    <w:p w14:paraId="40EB971C" w14:textId="41C97749" w:rsidR="00604153" w:rsidRPr="00687F66" w:rsidRDefault="00CE5BEF" w:rsidP="00604153">
      <w:pPr>
        <w:pStyle w:val="PargrafodaLista"/>
        <w:numPr>
          <w:ilvl w:val="0"/>
          <w:numId w:val="3"/>
        </w:numPr>
        <w:rPr>
          <w:rFonts w:cs="Calibri"/>
          <w:b/>
          <w:bCs/>
          <w:sz w:val="24"/>
          <w:szCs w:val="24"/>
        </w:rPr>
      </w:pPr>
      <w:r w:rsidRPr="00687F66">
        <w:rPr>
          <w:rFonts w:cs="Calibri"/>
          <w:b/>
          <w:bCs/>
          <w:sz w:val="24"/>
          <w:szCs w:val="24"/>
        </w:rPr>
        <w:t>COMPETENCIAS</w:t>
      </w:r>
      <w:r w:rsidR="00604153" w:rsidRPr="00687F66">
        <w:rPr>
          <w:rFonts w:cs="Calibri"/>
          <w:b/>
          <w:bCs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ook w:val="04A0" w:firstRow="1" w:lastRow="0" w:firstColumn="1" w:lastColumn="0" w:noHBand="0" w:noVBand="1"/>
      </w:tblPr>
      <w:tblGrid>
        <w:gridCol w:w="8023"/>
      </w:tblGrid>
      <w:tr w:rsidR="00604153" w:rsidRPr="00687F66" w14:paraId="280C6CF4" w14:textId="77777777" w:rsidTr="00E71679">
        <w:tc>
          <w:tcPr>
            <w:tcW w:w="8073" w:type="dxa"/>
            <w:shd w:val="clear" w:color="auto" w:fill="auto"/>
          </w:tcPr>
          <w:p w14:paraId="12A41CB7" w14:textId="775738FA" w:rsidR="00CE5BEF" w:rsidRPr="00687F66" w:rsidRDefault="00CE5BEF" w:rsidP="00CE5BEF">
            <w:pPr>
              <w:pStyle w:val="PargrafodaLista"/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Desenvolver a capacidade empreendedora com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visão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sistêmica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reflexiva 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humanística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considerando os aspectos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políticos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sociais, culturais,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econômicos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 ambientais para a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produção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valor à sociedade, seja no desenvolvimento de novos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ou na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atuação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profissional em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organizações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públicas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ou privadas. </w:t>
            </w:r>
          </w:p>
          <w:p w14:paraId="6987EFD4" w14:textId="77777777" w:rsidR="00CE5BEF" w:rsidRPr="00687F66" w:rsidRDefault="00CE5BEF" w:rsidP="00CE5BEF">
            <w:pPr>
              <w:pStyle w:val="PargrafodaLista"/>
              <w:rPr>
                <w:rFonts w:cs="Calibri"/>
                <w:sz w:val="24"/>
                <w:szCs w:val="24"/>
              </w:rPr>
            </w:pPr>
          </w:p>
          <w:p w14:paraId="618DB9A2" w14:textId="77777777" w:rsidR="00CE5BEF" w:rsidRPr="00687F66" w:rsidRDefault="00CE5BEF" w:rsidP="00CE5BEF">
            <w:pPr>
              <w:pStyle w:val="PargrafodaLista"/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3.1 Conhecimentos </w:t>
            </w:r>
          </w:p>
          <w:p w14:paraId="15176308" w14:textId="77777777" w:rsidR="00CE5BEF" w:rsidRPr="00687F66" w:rsidRDefault="00CE5BEF" w:rsidP="00CE5BEF">
            <w:pPr>
              <w:pStyle w:val="PargrafodaLista"/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Empreendedorismo: novos paradigmas e o pensamento empreendedor.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Competências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empreendedoras. Tipos de empreendedorismo: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intraempreendedorismo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empreendedorismo social, empreendedorismo coletivo.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conceitos,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relação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com o empreendedorismo, tipologias,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gestão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ecossistema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Empreendedorismo,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 desenvolvimento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sustentável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Ideação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modelagem,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validação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ideias 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prototipação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Técnica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comunicação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modelos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Plano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Aspectos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formalização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jurídica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</w:p>
          <w:p w14:paraId="3424D0D2" w14:textId="77777777" w:rsidR="00CE5BEF" w:rsidRPr="00687F66" w:rsidRDefault="00CE5BEF" w:rsidP="00CE5BEF">
            <w:pPr>
              <w:pStyle w:val="PargrafodaLista"/>
              <w:rPr>
                <w:rFonts w:cs="Calibri"/>
                <w:sz w:val="24"/>
                <w:szCs w:val="24"/>
              </w:rPr>
            </w:pPr>
          </w:p>
          <w:p w14:paraId="3D3EE1F4" w14:textId="77777777" w:rsidR="00CE5BEF" w:rsidRPr="00687F66" w:rsidRDefault="00CE5BEF" w:rsidP="00CE5BEF">
            <w:pPr>
              <w:pStyle w:val="PargrafodaLista"/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3.2 Habilidades </w:t>
            </w:r>
          </w:p>
          <w:p w14:paraId="306F2263" w14:textId="45940755" w:rsidR="00CE5BEF" w:rsidRPr="00687F66" w:rsidRDefault="00CE5BEF" w:rsidP="00CE5BEF">
            <w:pPr>
              <w:pStyle w:val="PargrafodaLista"/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Utilizar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técnicas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geração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ideias,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identificação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oportunidades,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validação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 modelagem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inovadores; </w:t>
            </w:r>
            <w:r w:rsidR="00687F66" w:rsidRPr="00687F66">
              <w:rPr>
                <w:rFonts w:cs="Calibri"/>
                <w:sz w:val="24"/>
                <w:szCs w:val="24"/>
              </w:rPr>
              <w:t>identificar</w:t>
            </w:r>
            <w:r w:rsidRPr="00687F66">
              <w:rPr>
                <w:rFonts w:cs="Calibri"/>
                <w:sz w:val="24"/>
                <w:szCs w:val="24"/>
              </w:rPr>
              <w:t xml:space="preserve"> as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características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do perfil empreendedor para a busca 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reflexão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sobre o seu autodesenvolvimento; </w:t>
            </w:r>
            <w:r w:rsidR="00687F66" w:rsidRPr="00687F66">
              <w:rPr>
                <w:rFonts w:cs="Calibri"/>
                <w:sz w:val="24"/>
                <w:szCs w:val="24"/>
              </w:rPr>
              <w:t>modelar</w:t>
            </w:r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ou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ações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fundamentados na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tríade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do desenvolvimento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sustentável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(social,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econômico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 ambiental). </w:t>
            </w:r>
          </w:p>
          <w:p w14:paraId="698AC41C" w14:textId="77777777" w:rsidR="00CE5BEF" w:rsidRPr="00687F66" w:rsidRDefault="00CE5BEF" w:rsidP="00CE5BEF">
            <w:pPr>
              <w:pStyle w:val="PargrafodaLista"/>
              <w:rPr>
                <w:rFonts w:cs="Calibri"/>
                <w:b/>
                <w:bCs/>
                <w:sz w:val="24"/>
                <w:szCs w:val="24"/>
              </w:rPr>
            </w:pPr>
          </w:p>
          <w:p w14:paraId="2D4C70F3" w14:textId="4E680A83" w:rsidR="006B2F1C" w:rsidRPr="00687F66" w:rsidRDefault="00CE5BEF" w:rsidP="006B2F1C">
            <w:pPr>
              <w:pStyle w:val="PargrafodaLista"/>
              <w:rPr>
                <w:rFonts w:cs="Calibri"/>
              </w:rPr>
            </w:pPr>
            <w:r w:rsidRPr="00687F66">
              <w:rPr>
                <w:rFonts w:cs="Calibri"/>
                <w:sz w:val="24"/>
                <w:szCs w:val="24"/>
              </w:rPr>
              <w:t>3.3</w:t>
            </w:r>
            <w:r w:rsidR="006B2F1C" w:rsidRPr="00687F66">
              <w:rPr>
                <w:rFonts w:cs="Calibri"/>
                <w:sz w:val="24"/>
                <w:szCs w:val="24"/>
              </w:rPr>
              <w:t xml:space="preserve"> </w:t>
            </w:r>
            <w:r w:rsidR="006B2F1C" w:rsidRPr="00687F66">
              <w:rPr>
                <w:rFonts w:cs="Calibri"/>
              </w:rPr>
              <w:t xml:space="preserve">Atitudes </w:t>
            </w:r>
          </w:p>
          <w:p w14:paraId="6895E534" w14:textId="62D484BF" w:rsidR="006B2F1C" w:rsidRPr="00687F66" w:rsidRDefault="006B2F1C" w:rsidP="006B2F1C">
            <w:pPr>
              <w:pStyle w:val="PargrafodaLista"/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Abertura ao trabalho em equipe, ao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diálogo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 ao feedback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crítico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Postura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ética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 </w:t>
            </w:r>
            <w:r w:rsidR="00687F66" w:rsidRPr="00687F66">
              <w:rPr>
                <w:rFonts w:cs="Calibri"/>
                <w:sz w:val="24"/>
                <w:szCs w:val="24"/>
              </w:rPr>
              <w:t>responsável</w:t>
            </w:r>
            <w:r w:rsidRPr="00687F66">
              <w:rPr>
                <w:rFonts w:cs="Calibri"/>
                <w:sz w:val="24"/>
                <w:szCs w:val="24"/>
              </w:rPr>
              <w:t>.</w:t>
            </w:r>
            <w:r w:rsidRPr="00687F66">
              <w:rPr>
                <w:rFonts w:cs="Calibri"/>
                <w:sz w:val="24"/>
                <w:szCs w:val="24"/>
              </w:rPr>
              <w:br/>
              <w:t>Escuta ativa e empatia.</w:t>
            </w:r>
          </w:p>
          <w:p w14:paraId="7B69E1E8" w14:textId="5986EE4E" w:rsidR="00604153" w:rsidRPr="00687F66" w:rsidRDefault="00604153" w:rsidP="00CE5BEF">
            <w:pPr>
              <w:pStyle w:val="PargrafodaLista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128DED3C" w14:textId="77777777" w:rsidR="00CA00BB" w:rsidRPr="00687F66" w:rsidRDefault="00CA00BB" w:rsidP="009A0D60">
      <w:pPr>
        <w:ind w:left="360"/>
        <w:rPr>
          <w:b/>
          <w:bCs/>
          <w:sz w:val="24"/>
          <w:szCs w:val="24"/>
        </w:rPr>
      </w:pPr>
    </w:p>
    <w:p w14:paraId="0FB0056F" w14:textId="4111E2A0" w:rsidR="00ED3044" w:rsidRPr="00687F66" w:rsidRDefault="008A4E76" w:rsidP="00ED3044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CONTEÚDO PROGRAMÁTICO</w:t>
      </w:r>
      <w:r w:rsidR="00ED3044" w:rsidRPr="00687F66">
        <w:rPr>
          <w:b/>
          <w:bCs/>
          <w:sz w:val="24"/>
          <w:szCs w:val="24"/>
        </w:rPr>
        <w:t>:</w:t>
      </w:r>
    </w:p>
    <w:tbl>
      <w:tblPr>
        <w:tblStyle w:val="Tabelacomgrade"/>
        <w:tblW w:w="8788" w:type="dxa"/>
        <w:tblInd w:w="396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23"/>
        <w:gridCol w:w="4381"/>
        <w:gridCol w:w="992"/>
        <w:gridCol w:w="992"/>
      </w:tblGrid>
      <w:tr w:rsidR="00C728E8" w:rsidRPr="00687F66" w14:paraId="7CDABF8E" w14:textId="4CA2C81C" w:rsidTr="004351C5">
        <w:tc>
          <w:tcPr>
            <w:tcW w:w="2423" w:type="dxa"/>
            <w:vAlign w:val="center"/>
          </w:tcPr>
          <w:p w14:paraId="4E4F3B40" w14:textId="2860A9FA" w:rsidR="00C728E8" w:rsidRPr="00687F66" w:rsidRDefault="00080771" w:rsidP="00C728E8">
            <w:pPr>
              <w:autoSpaceDE w:val="0"/>
              <w:autoSpaceDN w:val="0"/>
              <w:adjustRightInd w:val="0"/>
              <w:spacing w:after="20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87F66">
              <w:rPr>
                <w:rFonts w:ascii="Calibri Light" w:hAnsi="Calibri Light" w:cs="Calibri Light"/>
                <w:bCs/>
                <w:sz w:val="24"/>
                <w:szCs w:val="24"/>
              </w:rPr>
              <w:lastRenderedPageBreak/>
              <w:t>Trilha Prática</w:t>
            </w:r>
          </w:p>
        </w:tc>
        <w:tc>
          <w:tcPr>
            <w:tcW w:w="4381" w:type="dxa"/>
            <w:vAlign w:val="center"/>
          </w:tcPr>
          <w:p w14:paraId="50A0E8B5" w14:textId="5A3F7642" w:rsidR="00C728E8" w:rsidRPr="00687F66" w:rsidRDefault="00080771" w:rsidP="00C728E8">
            <w:pPr>
              <w:autoSpaceDE w:val="0"/>
              <w:autoSpaceDN w:val="0"/>
              <w:adjustRightInd w:val="0"/>
              <w:spacing w:after="20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  <w:t>Trilha teórica</w:t>
            </w:r>
          </w:p>
        </w:tc>
        <w:tc>
          <w:tcPr>
            <w:tcW w:w="992" w:type="dxa"/>
            <w:vAlign w:val="center"/>
          </w:tcPr>
          <w:p w14:paraId="1BE3C060" w14:textId="1580C664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</w:pPr>
            <w:r w:rsidRPr="00687F66"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  <w:t>Carga horária</w:t>
            </w:r>
          </w:p>
        </w:tc>
        <w:tc>
          <w:tcPr>
            <w:tcW w:w="992" w:type="dxa"/>
            <w:vAlign w:val="center"/>
          </w:tcPr>
          <w:p w14:paraId="0B57F36D" w14:textId="768ACC0D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</w:pPr>
            <w:r w:rsidRPr="00687F66"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  <w:t>Soma CH</w:t>
            </w:r>
          </w:p>
        </w:tc>
      </w:tr>
      <w:tr w:rsidR="001B6D2F" w:rsidRPr="00687F66" w14:paraId="4A17AF75" w14:textId="77777777" w:rsidTr="006D1176">
        <w:tc>
          <w:tcPr>
            <w:tcW w:w="6804" w:type="dxa"/>
            <w:gridSpan w:val="2"/>
            <w:vAlign w:val="center"/>
          </w:tcPr>
          <w:p w14:paraId="1AE47674" w14:textId="3ECCA34B" w:rsidR="001B6D2F" w:rsidRPr="00687F66" w:rsidRDefault="001B6D2F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</w:pPr>
            <w:r w:rsidRPr="00687F66"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  <w:t xml:space="preserve">Empreender e </w:t>
            </w:r>
          </w:p>
        </w:tc>
        <w:tc>
          <w:tcPr>
            <w:tcW w:w="992" w:type="dxa"/>
            <w:vAlign w:val="center"/>
          </w:tcPr>
          <w:p w14:paraId="49A0F291" w14:textId="77777777" w:rsidR="001B6D2F" w:rsidRPr="00687F66" w:rsidRDefault="001B6D2F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8687E2" w14:textId="77777777" w:rsidR="001B6D2F" w:rsidRPr="00687F66" w:rsidRDefault="001B6D2F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</w:pPr>
          </w:p>
        </w:tc>
      </w:tr>
      <w:tr w:rsidR="00C728E8" w:rsidRPr="00687F66" w14:paraId="31480020" w14:textId="48225A30" w:rsidTr="004351C5">
        <w:tc>
          <w:tcPr>
            <w:tcW w:w="2423" w:type="dxa"/>
            <w:vMerge w:val="restart"/>
            <w:vAlign w:val="center"/>
          </w:tcPr>
          <w:p w14:paraId="3239907C" w14:textId="77777777" w:rsidR="00C728E8" w:rsidRPr="00687F66" w:rsidRDefault="00C728E8" w:rsidP="00C728E8">
            <w:pPr>
              <w:spacing w:after="240"/>
              <w:rPr>
                <w:rFonts w:eastAsia="Times New Roman" w:cs="Calibri"/>
                <w:bCs/>
                <w:sz w:val="24"/>
                <w:szCs w:val="24"/>
              </w:rPr>
            </w:pPr>
          </w:p>
          <w:p w14:paraId="6568BC1D" w14:textId="77777777" w:rsidR="00C728E8" w:rsidRPr="00687F66" w:rsidRDefault="00C728E8" w:rsidP="00C728E8">
            <w:pPr>
              <w:ind w:left="4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TRILHA 1 -</w:t>
            </w:r>
          </w:p>
          <w:p w14:paraId="7E0580EB" w14:textId="77777777" w:rsidR="00C728E8" w:rsidRPr="00687F66" w:rsidRDefault="00C728E8" w:rsidP="00C728E8">
            <w:pPr>
              <w:ind w:left="4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DESMISTIFICANDO O EMPREENDEDORISMO E A INOVAÇÃO</w:t>
            </w:r>
          </w:p>
          <w:p w14:paraId="342FB627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</w:p>
          <w:p w14:paraId="3F5825F1" w14:textId="28782F20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                  18h</w:t>
            </w:r>
          </w:p>
        </w:tc>
        <w:tc>
          <w:tcPr>
            <w:tcW w:w="4381" w:type="dxa"/>
            <w:vAlign w:val="center"/>
          </w:tcPr>
          <w:p w14:paraId="33B46685" w14:textId="30465A5F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b/>
                <w:bCs/>
                <w:color w:val="1F497D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Apresentação, integração estudantes e professor, alinhamento conceitual inicial.</w:t>
            </w:r>
          </w:p>
        </w:tc>
        <w:tc>
          <w:tcPr>
            <w:tcW w:w="992" w:type="dxa"/>
            <w:vAlign w:val="center"/>
          </w:tcPr>
          <w:p w14:paraId="68EAC91D" w14:textId="45C2FB25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12324A09" w14:textId="64298DFC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4</w:t>
            </w:r>
          </w:p>
        </w:tc>
      </w:tr>
      <w:tr w:rsidR="00C728E8" w:rsidRPr="00687F66" w14:paraId="133DCC84" w14:textId="2E4EEF59" w:rsidTr="004351C5">
        <w:tc>
          <w:tcPr>
            <w:tcW w:w="2423" w:type="dxa"/>
            <w:vMerge/>
            <w:vAlign w:val="center"/>
          </w:tcPr>
          <w:p w14:paraId="6A7822BD" w14:textId="77777777" w:rsidR="00C728E8" w:rsidRPr="00687F66" w:rsidRDefault="00C728E8" w:rsidP="00C728E8">
            <w:pPr>
              <w:spacing w:after="24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1DD9A3E0" w14:textId="44DBAB96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Empreendedorismo: novos paradigmas, visão sistêmica e o pensamento empreendedor. </w:t>
            </w:r>
          </w:p>
        </w:tc>
        <w:tc>
          <w:tcPr>
            <w:tcW w:w="992" w:type="dxa"/>
            <w:vAlign w:val="center"/>
          </w:tcPr>
          <w:p w14:paraId="2540E607" w14:textId="2938EAB1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45C552F7" w14:textId="07906298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728E8" w:rsidRPr="00687F66" w14:paraId="78273FBE" w14:textId="3E0C9EF4" w:rsidTr="004351C5">
        <w:tc>
          <w:tcPr>
            <w:tcW w:w="2423" w:type="dxa"/>
            <w:vMerge/>
            <w:vAlign w:val="center"/>
          </w:tcPr>
          <w:p w14:paraId="1D4A7FC4" w14:textId="77777777" w:rsidR="00C728E8" w:rsidRPr="00687F66" w:rsidRDefault="00C728E8" w:rsidP="00C728E8">
            <w:pPr>
              <w:spacing w:after="24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4E143BAC" w14:textId="14C5484C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Tipos de empreendedorismo e as competências empreendedoras.</w:t>
            </w:r>
          </w:p>
        </w:tc>
        <w:tc>
          <w:tcPr>
            <w:tcW w:w="992" w:type="dxa"/>
            <w:vAlign w:val="center"/>
          </w:tcPr>
          <w:p w14:paraId="053ACC96" w14:textId="49230FF9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3BC75715" w14:textId="5D54F4CD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728E8" w:rsidRPr="00687F66" w14:paraId="5961B6C5" w14:textId="69648A22" w:rsidTr="004351C5">
        <w:tc>
          <w:tcPr>
            <w:tcW w:w="2423" w:type="dxa"/>
            <w:vMerge/>
            <w:vAlign w:val="center"/>
          </w:tcPr>
          <w:p w14:paraId="31FC781A" w14:textId="77777777" w:rsidR="00C728E8" w:rsidRPr="00687F66" w:rsidRDefault="00C728E8" w:rsidP="00C728E8">
            <w:pPr>
              <w:spacing w:after="24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3D9840F5" w14:textId="14AD9B9B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Inovação: conceitos, tipologias, gestão, ecossistema de inovação.</w:t>
            </w:r>
          </w:p>
        </w:tc>
        <w:tc>
          <w:tcPr>
            <w:tcW w:w="992" w:type="dxa"/>
            <w:vAlign w:val="center"/>
          </w:tcPr>
          <w:p w14:paraId="51141B75" w14:textId="70212784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0B6E40EE" w14:textId="2A87E494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728E8" w:rsidRPr="00687F66" w14:paraId="1B8BC6F3" w14:textId="1FBDB3BE" w:rsidTr="004351C5">
        <w:tc>
          <w:tcPr>
            <w:tcW w:w="2423" w:type="dxa"/>
            <w:vMerge/>
            <w:vAlign w:val="center"/>
          </w:tcPr>
          <w:p w14:paraId="5F9F924F" w14:textId="77777777" w:rsidR="00C728E8" w:rsidRPr="00687F66" w:rsidRDefault="00C728E8" w:rsidP="00C728E8">
            <w:pPr>
              <w:spacing w:after="240"/>
              <w:rPr>
                <w:rFonts w:eastAsia="Times New Roman" w:cs="Calibri"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07BCC196" w14:textId="5C5C236E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Carreira profissional, o Engenheiro Empreendedor e o Desenvolvimento Sustentável.</w:t>
            </w:r>
          </w:p>
        </w:tc>
        <w:tc>
          <w:tcPr>
            <w:tcW w:w="992" w:type="dxa"/>
            <w:vAlign w:val="center"/>
          </w:tcPr>
          <w:p w14:paraId="4BA54C3A" w14:textId="70F6D1D8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1F6A1C7F" w14:textId="3A58C966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728E8" w:rsidRPr="00687F66" w14:paraId="45F726F0" w14:textId="44D3FC4B" w:rsidTr="004351C5">
        <w:tc>
          <w:tcPr>
            <w:tcW w:w="2423" w:type="dxa"/>
            <w:vMerge w:val="restart"/>
            <w:vAlign w:val="center"/>
          </w:tcPr>
          <w:p w14:paraId="6C9314BE" w14:textId="77777777" w:rsidR="004351C5" w:rsidRPr="00687F66" w:rsidRDefault="004351C5" w:rsidP="004351C5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TRILHA 2 -</w:t>
            </w:r>
          </w:p>
          <w:p w14:paraId="618FA71F" w14:textId="77777777" w:rsidR="004351C5" w:rsidRPr="00687F66" w:rsidRDefault="004351C5" w:rsidP="004351C5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IDEAÇÃO, MODELAGEM E VALIDAÇÃO  </w:t>
            </w:r>
          </w:p>
          <w:p w14:paraId="72862DEF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2F5E66DE" w14:textId="02980D87" w:rsidR="00C728E8" w:rsidRPr="00687F66" w:rsidRDefault="00C728E8" w:rsidP="00C728E8">
            <w:pPr>
              <w:spacing w:after="240"/>
              <w:rPr>
                <w:rFonts w:eastAsia="Times New Roman" w:cs="Calibri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20h</w:t>
            </w:r>
          </w:p>
        </w:tc>
        <w:tc>
          <w:tcPr>
            <w:tcW w:w="4381" w:type="dxa"/>
            <w:vAlign w:val="center"/>
          </w:tcPr>
          <w:p w14:paraId="4850E111" w14:textId="77777777" w:rsidR="00C728E8" w:rsidRPr="00687F66" w:rsidRDefault="00C728E8" w:rsidP="00C728E8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Orientação para o Projeto Integrador</w:t>
            </w:r>
          </w:p>
          <w:p w14:paraId="539D291D" w14:textId="61D71BE5" w:rsidR="00C728E8" w:rsidRPr="00687F66" w:rsidRDefault="00C728E8" w:rsidP="00C728E8">
            <w:pPr>
              <w:autoSpaceDE w:val="0"/>
              <w:autoSpaceDN w:val="0"/>
              <w:adjustRightInd w:val="0"/>
              <w:spacing w:after="200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Ideação de modelos de negócios: conceito de modelo de negócios, técnicas de identificação e análise de ideias/problemas</w:t>
            </w:r>
          </w:p>
        </w:tc>
        <w:tc>
          <w:tcPr>
            <w:tcW w:w="992" w:type="dxa"/>
            <w:vAlign w:val="center"/>
          </w:tcPr>
          <w:p w14:paraId="1382A004" w14:textId="0DB5CDCB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154179F8" w14:textId="12A4900F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728E8" w:rsidRPr="00687F66" w14:paraId="0F931D0B" w14:textId="0BF0E1A2" w:rsidTr="004351C5">
        <w:tc>
          <w:tcPr>
            <w:tcW w:w="2423" w:type="dxa"/>
            <w:vMerge/>
            <w:vAlign w:val="center"/>
          </w:tcPr>
          <w:p w14:paraId="5CDE94E8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62037B98" w14:textId="19CDE326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Modelagem e Validação: </w:t>
            </w:r>
            <w:proofErr w:type="spellStart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canvas</w:t>
            </w:r>
            <w:proofErr w:type="spellEnd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 de proposta de valor; validação da ideia e do modelo de negócio com o mercado</w:t>
            </w:r>
          </w:p>
        </w:tc>
        <w:tc>
          <w:tcPr>
            <w:tcW w:w="992" w:type="dxa"/>
            <w:vAlign w:val="center"/>
          </w:tcPr>
          <w:p w14:paraId="330CC2B8" w14:textId="7B331A6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12h</w:t>
            </w:r>
          </w:p>
        </w:tc>
        <w:tc>
          <w:tcPr>
            <w:tcW w:w="992" w:type="dxa"/>
            <w:vAlign w:val="center"/>
          </w:tcPr>
          <w:p w14:paraId="0B96CF89" w14:textId="38FE108C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C728E8" w:rsidRPr="00687F66" w14:paraId="41C42CA4" w14:textId="33A46135" w:rsidTr="004351C5">
        <w:tc>
          <w:tcPr>
            <w:tcW w:w="2423" w:type="dxa"/>
            <w:vMerge/>
            <w:vAlign w:val="center"/>
          </w:tcPr>
          <w:p w14:paraId="26D074CE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261DD52F" w14:textId="1DF15EB4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Prototipação de modelos de negócios: o mínimo produto viável</w:t>
            </w:r>
          </w:p>
        </w:tc>
        <w:tc>
          <w:tcPr>
            <w:tcW w:w="992" w:type="dxa"/>
            <w:vAlign w:val="center"/>
          </w:tcPr>
          <w:p w14:paraId="44320F10" w14:textId="05CD969E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4F78A65D" w14:textId="3B17D103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728E8" w:rsidRPr="00687F66" w14:paraId="3907200D" w14:textId="6293178C" w:rsidTr="004351C5">
        <w:tc>
          <w:tcPr>
            <w:tcW w:w="2423" w:type="dxa"/>
            <w:vMerge w:val="restart"/>
            <w:vAlign w:val="center"/>
          </w:tcPr>
          <w:p w14:paraId="61656584" w14:textId="77777777" w:rsidR="00C728E8" w:rsidRPr="00687F66" w:rsidRDefault="00C728E8" w:rsidP="00C728E8">
            <w:pPr>
              <w:spacing w:after="24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b/>
                <w:bCs/>
                <w:sz w:val="24"/>
                <w:szCs w:val="24"/>
              </w:rPr>
              <w:br/>
            </w: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TRILHA 3 </w:t>
            </w:r>
            <w:r w:rsidRPr="00687F66">
              <w:rPr>
                <w:rFonts w:eastAsia="Times New Roman" w:cs="Calibri"/>
                <w:sz w:val="24"/>
                <w:szCs w:val="24"/>
              </w:rPr>
              <w:t>- PLANO DE NEGÓCIOS</w:t>
            </w:r>
          </w:p>
          <w:p w14:paraId="09F46E25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sz w:val="24"/>
                <w:szCs w:val="24"/>
              </w:rPr>
              <w:t>20h</w:t>
            </w:r>
          </w:p>
          <w:p w14:paraId="6ADD1E49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3FDFC171" w14:textId="01323838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Plano de negócios: função, estrutura, relação com o </w:t>
            </w:r>
            <w:proofErr w:type="spellStart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canvas</w:t>
            </w:r>
            <w:proofErr w:type="spellEnd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 de proposta de valor, o planejamento </w:t>
            </w:r>
            <w:proofErr w:type="spellStart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effectual</w:t>
            </w:r>
            <w:proofErr w:type="spellEnd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 e o plano de negócios, estrutura básico de plano de negócios</w:t>
            </w:r>
          </w:p>
        </w:tc>
        <w:tc>
          <w:tcPr>
            <w:tcW w:w="992" w:type="dxa"/>
            <w:vAlign w:val="center"/>
          </w:tcPr>
          <w:p w14:paraId="3FFB46ED" w14:textId="1BBA40FA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25DCCF9C" w14:textId="535B64FA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C728E8" w:rsidRPr="00687F66" w14:paraId="73F7287E" w14:textId="23156186" w:rsidTr="004351C5">
        <w:tc>
          <w:tcPr>
            <w:tcW w:w="2423" w:type="dxa"/>
            <w:vMerge/>
            <w:vAlign w:val="center"/>
          </w:tcPr>
          <w:p w14:paraId="0DDE9FBF" w14:textId="77777777" w:rsidR="00C728E8" w:rsidRPr="00687F66" w:rsidRDefault="00C728E8" w:rsidP="00C728E8">
            <w:pPr>
              <w:spacing w:after="24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30A32380" w14:textId="6BD955E5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Plano de negócios: operações e marketing</w:t>
            </w:r>
          </w:p>
        </w:tc>
        <w:tc>
          <w:tcPr>
            <w:tcW w:w="992" w:type="dxa"/>
            <w:vAlign w:val="center"/>
          </w:tcPr>
          <w:p w14:paraId="064B20F5" w14:textId="743DA076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0B3C113A" w14:textId="7B41C04E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728E8" w:rsidRPr="00687F66" w14:paraId="008C0096" w14:textId="1A6D96B8" w:rsidTr="004351C5">
        <w:tc>
          <w:tcPr>
            <w:tcW w:w="2423" w:type="dxa"/>
            <w:vMerge/>
            <w:vAlign w:val="center"/>
          </w:tcPr>
          <w:p w14:paraId="53E8AD00" w14:textId="77777777" w:rsidR="00C728E8" w:rsidRPr="00687F66" w:rsidRDefault="00C728E8" w:rsidP="00C728E8">
            <w:pPr>
              <w:spacing w:after="24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2041C619" w14:textId="15FF35EA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Plano de negócios: pessoas</w:t>
            </w:r>
          </w:p>
        </w:tc>
        <w:tc>
          <w:tcPr>
            <w:tcW w:w="992" w:type="dxa"/>
            <w:vAlign w:val="center"/>
          </w:tcPr>
          <w:p w14:paraId="793BD09B" w14:textId="247B70D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06BEBA41" w14:textId="2EA4AF5D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C728E8" w:rsidRPr="00687F66" w14:paraId="2640EE17" w14:textId="5DFC1179" w:rsidTr="004351C5">
        <w:tc>
          <w:tcPr>
            <w:tcW w:w="2423" w:type="dxa"/>
            <w:vMerge/>
            <w:vAlign w:val="center"/>
          </w:tcPr>
          <w:p w14:paraId="19FD994E" w14:textId="77777777" w:rsidR="00C728E8" w:rsidRPr="00687F66" w:rsidRDefault="00C728E8" w:rsidP="00C728E8">
            <w:pPr>
              <w:spacing w:after="24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30EF0DA5" w14:textId="23FAAC78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Plano de negócios - planejamento financeiro estrutura de custos, receitas, fluxo de caixa, indicadores financeiros, demonstrativo de resultados de exercício</w:t>
            </w:r>
          </w:p>
        </w:tc>
        <w:tc>
          <w:tcPr>
            <w:tcW w:w="992" w:type="dxa"/>
            <w:vAlign w:val="center"/>
          </w:tcPr>
          <w:p w14:paraId="2A374233" w14:textId="7288E524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8h</w:t>
            </w:r>
          </w:p>
        </w:tc>
        <w:tc>
          <w:tcPr>
            <w:tcW w:w="992" w:type="dxa"/>
            <w:vAlign w:val="center"/>
          </w:tcPr>
          <w:p w14:paraId="24F35FF1" w14:textId="31B7E900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C728E8" w:rsidRPr="00687F66" w14:paraId="42ADA5E2" w14:textId="27B469FB" w:rsidTr="004351C5">
        <w:tc>
          <w:tcPr>
            <w:tcW w:w="2423" w:type="dxa"/>
            <w:vMerge w:val="restart"/>
            <w:vAlign w:val="center"/>
          </w:tcPr>
          <w:p w14:paraId="1AC1A45F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TRILHA 4 - PREPARAÇÃO PARA </w:t>
            </w: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IMPLANTAÇÃO DO NEGÓCIO</w:t>
            </w:r>
          </w:p>
          <w:p w14:paraId="11CB9F1D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713AFE82" w14:textId="4BA3E3C4" w:rsidR="00C728E8" w:rsidRPr="00687F66" w:rsidRDefault="00C728E8" w:rsidP="00C728E8">
            <w:pPr>
              <w:spacing w:after="24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b/>
                <w:color w:val="000000"/>
                <w:sz w:val="24"/>
                <w:szCs w:val="24"/>
              </w:rPr>
              <w:t>12h </w:t>
            </w:r>
          </w:p>
        </w:tc>
        <w:tc>
          <w:tcPr>
            <w:tcW w:w="4381" w:type="dxa"/>
            <w:vAlign w:val="center"/>
          </w:tcPr>
          <w:p w14:paraId="6965B3F0" w14:textId="77777777" w:rsidR="00C728E8" w:rsidRPr="00687F66" w:rsidRDefault="00C728E8" w:rsidP="00C728E8">
            <w:pPr>
              <w:rPr>
                <w:rFonts w:eastAsia="Times New Roman" w:cs="Calibri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Propriedade Intelectual</w:t>
            </w:r>
          </w:p>
          <w:p w14:paraId="7F42AA6C" w14:textId="7DB4E0F1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Comunicação de modelos de negócio: </w:t>
            </w:r>
            <w:proofErr w:type="spellStart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Pitch</w:t>
            </w:r>
            <w:proofErr w:type="spellEnd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 e a técnica do </w:t>
            </w:r>
            <w:proofErr w:type="spellStart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storytelling</w:t>
            </w:r>
            <w:proofErr w:type="spellEnd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F529C52" w14:textId="7772631D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2F43E356" w14:textId="7A513FA0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C728E8" w:rsidRPr="00687F66" w14:paraId="35E61DA1" w14:textId="5A752325" w:rsidTr="004351C5">
        <w:tc>
          <w:tcPr>
            <w:tcW w:w="2423" w:type="dxa"/>
            <w:vMerge/>
            <w:vAlign w:val="center"/>
          </w:tcPr>
          <w:p w14:paraId="334E0437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530481A1" w14:textId="580B6B33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Formalização jurídica de novos negócios: Constituição de empresas e Acordos de Sócio</w:t>
            </w:r>
          </w:p>
        </w:tc>
        <w:tc>
          <w:tcPr>
            <w:tcW w:w="992" w:type="dxa"/>
            <w:vAlign w:val="center"/>
          </w:tcPr>
          <w:p w14:paraId="5AD23887" w14:textId="1A02D324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4DCF7712" w14:textId="796AC2D9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C728E8" w:rsidRPr="00687F66" w14:paraId="54B15E0E" w14:textId="2B17DA30" w:rsidTr="004351C5">
        <w:tc>
          <w:tcPr>
            <w:tcW w:w="2423" w:type="dxa"/>
            <w:vMerge/>
            <w:vAlign w:val="center"/>
          </w:tcPr>
          <w:p w14:paraId="41C26D76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14:paraId="5AEE11E5" w14:textId="33723181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Fontes de captação de recursos: busca de parcerias e investidores, formas de financiamento</w:t>
            </w:r>
          </w:p>
        </w:tc>
        <w:tc>
          <w:tcPr>
            <w:tcW w:w="992" w:type="dxa"/>
            <w:vAlign w:val="center"/>
          </w:tcPr>
          <w:p w14:paraId="4D1A2573" w14:textId="0FC1F692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7F1B8796" w14:textId="1F1CFCB5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C728E8" w:rsidRPr="00687F66" w14:paraId="5F92EAA0" w14:textId="5E2D8B63" w:rsidTr="004351C5">
        <w:tc>
          <w:tcPr>
            <w:tcW w:w="2423" w:type="dxa"/>
            <w:vAlign w:val="center"/>
          </w:tcPr>
          <w:p w14:paraId="223FD72A" w14:textId="77777777" w:rsidR="00C728E8" w:rsidRPr="00687F66" w:rsidRDefault="00C728E8" w:rsidP="00C728E8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CHEGADA: PARTILHA, REFLEXÃO E NOVOS PASSOS</w:t>
            </w:r>
          </w:p>
          <w:p w14:paraId="52B5F437" w14:textId="062E3456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/>
                <w:color w:val="000000"/>
                <w:sz w:val="24"/>
                <w:szCs w:val="24"/>
              </w:rPr>
              <w:t>4h</w:t>
            </w:r>
          </w:p>
        </w:tc>
        <w:tc>
          <w:tcPr>
            <w:tcW w:w="4381" w:type="dxa"/>
            <w:vAlign w:val="center"/>
          </w:tcPr>
          <w:p w14:paraId="359A850F" w14:textId="77777777" w:rsidR="00C728E8" w:rsidRPr="00687F66" w:rsidRDefault="00C728E8" w:rsidP="00C728E8">
            <w:pPr>
              <w:rPr>
                <w:rFonts w:eastAsia="Times New Roman" w:cs="Calibri"/>
                <w:bCs/>
                <w:sz w:val="24"/>
                <w:szCs w:val="24"/>
              </w:rPr>
            </w:pPr>
            <w:proofErr w:type="spellStart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Pich</w:t>
            </w:r>
            <w:proofErr w:type="spellEnd"/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 das Equipes</w:t>
            </w:r>
          </w:p>
          <w:p w14:paraId="03EF64AC" w14:textId="77777777" w:rsidR="00C728E8" w:rsidRPr="00687F66" w:rsidRDefault="00C728E8" w:rsidP="00C728E8">
            <w:pPr>
              <w:rPr>
                <w:rFonts w:eastAsia="Times New Roman" w:cs="Calibri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Avaliação da jornada</w:t>
            </w:r>
          </w:p>
          <w:p w14:paraId="2966CDBB" w14:textId="11F5D442" w:rsidR="00C728E8" w:rsidRPr="00687F66" w:rsidRDefault="00C728E8" w:rsidP="00C728E8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Recuperação de atividades</w:t>
            </w:r>
          </w:p>
        </w:tc>
        <w:tc>
          <w:tcPr>
            <w:tcW w:w="992" w:type="dxa"/>
            <w:vAlign w:val="center"/>
          </w:tcPr>
          <w:p w14:paraId="14494596" w14:textId="3617720A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4h</w:t>
            </w:r>
          </w:p>
        </w:tc>
        <w:tc>
          <w:tcPr>
            <w:tcW w:w="992" w:type="dxa"/>
            <w:vAlign w:val="center"/>
          </w:tcPr>
          <w:p w14:paraId="59FF3F31" w14:textId="3C7EABA5" w:rsidR="00C728E8" w:rsidRPr="00687F66" w:rsidRDefault="00C728E8" w:rsidP="00C728E8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14:paraId="76B254A7" w14:textId="77777777" w:rsidR="008A4E76" w:rsidRPr="00687F66" w:rsidRDefault="008A4E76" w:rsidP="008A4E76">
      <w:pPr>
        <w:pStyle w:val="PargrafodaLista"/>
        <w:ind w:left="1080"/>
        <w:rPr>
          <w:b/>
          <w:bCs/>
          <w:sz w:val="24"/>
          <w:szCs w:val="24"/>
        </w:rPr>
      </w:pPr>
    </w:p>
    <w:p w14:paraId="22EDD81D" w14:textId="77777777" w:rsidR="009A0D60" w:rsidRPr="00687F66" w:rsidRDefault="009A0D60" w:rsidP="009A0D60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CALENDÁRIO DA DISCIPLINA:</w:t>
      </w:r>
    </w:p>
    <w:tbl>
      <w:tblPr>
        <w:tblStyle w:val="Tabelacomgrade"/>
        <w:tblW w:w="0" w:type="auto"/>
        <w:tblInd w:w="421" w:type="dxa"/>
        <w:tblBorders>
          <w:top w:val="single" w:sz="24" w:space="0" w:color="00B0F0"/>
          <w:left w:val="single" w:sz="24" w:space="0" w:color="D0CECE" w:themeColor="background2" w:themeShade="E6"/>
          <w:bottom w:val="single" w:sz="24" w:space="0" w:color="00B0F0"/>
          <w:right w:val="single" w:sz="24" w:space="0" w:color="D0CECE" w:themeColor="background2" w:themeShade="E6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1012"/>
        <w:gridCol w:w="7011"/>
      </w:tblGrid>
      <w:tr w:rsidR="009A0D60" w:rsidRPr="00687F66" w14:paraId="2AEAB95B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1988849D" w14:textId="1C4DEB92" w:rsidR="009A0D60" w:rsidRPr="00687F66" w:rsidRDefault="007100B7" w:rsidP="008506F7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75BEF503" w14:textId="77777777" w:rsidR="009A0D60" w:rsidRPr="00687F66" w:rsidRDefault="007B3C7C" w:rsidP="008506F7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ATIVIDADES</w:t>
            </w:r>
            <w:r w:rsidR="00D60C2B" w:rsidRPr="00687F66">
              <w:rPr>
                <w:b/>
                <w:bCs/>
                <w:sz w:val="24"/>
                <w:szCs w:val="24"/>
              </w:rPr>
              <w:t xml:space="preserve"> E/OU ATIVIDADES</w:t>
            </w:r>
          </w:p>
          <w:p w14:paraId="255437BB" w14:textId="0B8AA5D9" w:rsidR="00C402CB" w:rsidRPr="00687F66" w:rsidRDefault="00C402CB" w:rsidP="008506F7">
            <w:pPr>
              <w:pStyle w:val="PargrafodaLista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A0D60" w:rsidRPr="00687F66" w14:paraId="01EC770A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09D5A949" w14:textId="1271F1BF" w:rsidR="009A0D60" w:rsidRPr="00687F66" w:rsidRDefault="009A0D60" w:rsidP="008506F7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1</w:t>
            </w:r>
            <w:r w:rsidR="00C728E8" w:rsidRPr="00687F66">
              <w:rPr>
                <w:b/>
                <w:bCs/>
                <w:sz w:val="24"/>
                <w:szCs w:val="24"/>
              </w:rPr>
              <w:t>- 5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64650D77" w14:textId="77777777" w:rsidR="00C728E8" w:rsidRPr="00687F66" w:rsidRDefault="00C728E8" w:rsidP="00C728E8">
            <w:pPr>
              <w:ind w:left="4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TRILHA 1 -</w:t>
            </w:r>
          </w:p>
          <w:p w14:paraId="13C281A0" w14:textId="77777777" w:rsidR="00C728E8" w:rsidRPr="00687F66" w:rsidRDefault="00C728E8" w:rsidP="00C728E8">
            <w:pPr>
              <w:ind w:left="4"/>
              <w:jc w:val="center"/>
              <w:rPr>
                <w:rFonts w:eastAsia="Times New Roman" w:cs="Calibri"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bCs/>
                <w:color w:val="000000"/>
                <w:sz w:val="24"/>
                <w:szCs w:val="24"/>
              </w:rPr>
              <w:t>DESMISTIFICANDO O EMPREENDEDORISMO E A INOVAÇÃO</w:t>
            </w:r>
          </w:p>
          <w:p w14:paraId="64CC0519" w14:textId="65540C34" w:rsidR="009A0D60" w:rsidRPr="00687F66" w:rsidRDefault="009A0D60" w:rsidP="00C728E8">
            <w:pPr>
              <w:pStyle w:val="Normal1"/>
              <w:ind w:left="30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34274" w:rsidRPr="00687F66" w14:paraId="288AF203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11AB6503" w14:textId="3284E598" w:rsidR="00534274" w:rsidRPr="00687F66" w:rsidRDefault="00C728E8" w:rsidP="008506F7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 xml:space="preserve">5 - </w:t>
            </w:r>
            <w:r w:rsidR="004351C5" w:rsidRPr="00687F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4B85EBAB" w14:textId="77777777" w:rsidR="004351C5" w:rsidRPr="00687F66" w:rsidRDefault="004351C5" w:rsidP="004351C5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TRILHA 2 -</w:t>
            </w:r>
          </w:p>
          <w:p w14:paraId="774EE3ED" w14:textId="737A6623" w:rsidR="00534274" w:rsidRPr="00687F66" w:rsidRDefault="004351C5" w:rsidP="004351C5">
            <w:pPr>
              <w:jc w:val="center"/>
              <w:rPr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IDEAÇÃO, MODELAGEM E VALIDAÇÃO </w:t>
            </w:r>
          </w:p>
        </w:tc>
      </w:tr>
      <w:tr w:rsidR="009A0D60" w:rsidRPr="00687F66" w14:paraId="24B9639A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7B9E2D96" w14:textId="3472CFC8" w:rsidR="009A0D60" w:rsidRPr="00687F66" w:rsidRDefault="004351C5" w:rsidP="008506F7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10 - 14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7E47D4BD" w14:textId="4BACD08D" w:rsidR="009A0D60" w:rsidRPr="00687F66" w:rsidRDefault="004351C5" w:rsidP="004351C5">
            <w:pPr>
              <w:spacing w:after="24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 xml:space="preserve">TRILHA 3 </w:t>
            </w:r>
            <w:r w:rsidRPr="00687F66">
              <w:rPr>
                <w:rFonts w:eastAsia="Times New Roman" w:cs="Calibri"/>
                <w:sz w:val="24"/>
                <w:szCs w:val="24"/>
              </w:rPr>
              <w:t>- PLANO DE NEGÓCIO</w:t>
            </w:r>
          </w:p>
        </w:tc>
      </w:tr>
      <w:tr w:rsidR="009A0D60" w:rsidRPr="00687F66" w14:paraId="6CC34246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772ED80B" w14:textId="37548F71" w:rsidR="009A0D60" w:rsidRPr="00687F66" w:rsidRDefault="004351C5" w:rsidP="008506F7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14-1</w:t>
            </w:r>
            <w:r w:rsidR="001B6D2F" w:rsidRPr="00687F6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5B231AAD" w14:textId="60148A08" w:rsidR="00982C8A" w:rsidRPr="00687F66" w:rsidRDefault="004351C5" w:rsidP="004351C5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87F66">
              <w:rPr>
                <w:rFonts w:eastAsia="Times New Roman" w:cs="Calibri"/>
                <w:color w:val="000000"/>
                <w:sz w:val="24"/>
                <w:szCs w:val="24"/>
              </w:rPr>
              <w:t>TRILHA 4 - PREPARAÇÃO PARA IMPLANTAÇÃO DO NEGÓCIO</w:t>
            </w:r>
          </w:p>
        </w:tc>
      </w:tr>
      <w:tr w:rsidR="00F13AAC" w:rsidRPr="00687F66" w14:paraId="06C8E2C2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22F30DE4" w14:textId="6EF8BEE5" w:rsidR="00F13AAC" w:rsidRPr="00687F66" w:rsidRDefault="00F13AAC" w:rsidP="00F13AAC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1</w:t>
            </w:r>
            <w:r w:rsidR="001B6D2F" w:rsidRPr="00687F6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6168A683" w14:textId="20FCA562" w:rsidR="00F13AAC" w:rsidRPr="00687F66" w:rsidRDefault="00F13AAC" w:rsidP="00F13AAC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sz w:val="24"/>
                <w:szCs w:val="24"/>
              </w:rPr>
              <w:t>APRESENTAÇÃO DO PITCH FINAL (COM BANCA)</w:t>
            </w:r>
          </w:p>
        </w:tc>
      </w:tr>
      <w:tr w:rsidR="001B6D2F" w:rsidRPr="00687F66" w14:paraId="1A9D5A8C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500A1E5C" w14:textId="30B3EC0C" w:rsidR="001B6D2F" w:rsidRPr="00687F66" w:rsidRDefault="001B6D2F" w:rsidP="00F13AAC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2F3B8D02" w14:textId="0FA66024" w:rsidR="001B6D2F" w:rsidRPr="00687F66" w:rsidRDefault="001B6D2F" w:rsidP="00F13AAC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sz w:val="24"/>
                <w:szCs w:val="24"/>
              </w:rPr>
              <w:t>Avaliação da disciplina</w:t>
            </w:r>
          </w:p>
        </w:tc>
      </w:tr>
      <w:tr w:rsidR="00F13AAC" w:rsidRPr="00687F66" w14:paraId="54DC95D8" w14:textId="77777777" w:rsidTr="00534274">
        <w:tc>
          <w:tcPr>
            <w:tcW w:w="1012" w:type="dxa"/>
            <w:tcBorders>
              <w:top w:val="single" w:sz="2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</w:tcPr>
          <w:p w14:paraId="06F94DF6" w14:textId="56FC7DE3" w:rsidR="00F13AAC" w:rsidRPr="00687F66" w:rsidRDefault="00F13AAC" w:rsidP="00F13AAC">
            <w:pPr>
              <w:pStyle w:val="Pargrafoda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11" w:type="dxa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24" w:space="0" w:color="D0CECE" w:themeColor="background2" w:themeShade="E6"/>
            </w:tcBorders>
          </w:tcPr>
          <w:p w14:paraId="25309BFA" w14:textId="594942E9" w:rsidR="00F13AAC" w:rsidRPr="00687F66" w:rsidRDefault="00F13AAC" w:rsidP="00F13AAC">
            <w:pPr>
              <w:pStyle w:val="PargrafodaLista"/>
              <w:ind w:left="0"/>
              <w:rPr>
                <w:sz w:val="24"/>
                <w:szCs w:val="24"/>
              </w:rPr>
            </w:pPr>
            <w:r w:rsidRPr="00687F66">
              <w:rPr>
                <w:sz w:val="24"/>
                <w:szCs w:val="24"/>
              </w:rPr>
              <w:t>RECUPERAÇÄO</w:t>
            </w:r>
          </w:p>
        </w:tc>
      </w:tr>
    </w:tbl>
    <w:p w14:paraId="6B512463" w14:textId="77777777" w:rsidR="009A0D60" w:rsidRPr="00687F66" w:rsidRDefault="009A0D60" w:rsidP="009A0D60">
      <w:pPr>
        <w:pStyle w:val="PargrafodaLista"/>
        <w:ind w:left="1080"/>
        <w:rPr>
          <w:b/>
          <w:bCs/>
          <w:sz w:val="24"/>
          <w:szCs w:val="24"/>
        </w:rPr>
      </w:pPr>
    </w:p>
    <w:p w14:paraId="5C08244B" w14:textId="6103D6B7" w:rsidR="008A4E76" w:rsidRPr="00687F6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METODOLOGIA DE ENSINO:</w:t>
      </w:r>
    </w:p>
    <w:tbl>
      <w:tblPr>
        <w:tblStyle w:val="Tabelacomgrade"/>
        <w:tblW w:w="8024" w:type="dxa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024"/>
      </w:tblGrid>
      <w:tr w:rsidR="008A4E76" w:rsidRPr="00687F66" w14:paraId="434AD292" w14:textId="77777777" w:rsidTr="00016C95">
        <w:tc>
          <w:tcPr>
            <w:tcW w:w="8024" w:type="dxa"/>
          </w:tcPr>
          <w:p w14:paraId="45A8E9B5" w14:textId="67A70F5A" w:rsidR="009357DB" w:rsidRPr="00687F66" w:rsidRDefault="009357DB" w:rsidP="009357DB">
            <w:pPr>
              <w:pStyle w:val="Normal1"/>
              <w:rPr>
                <w:rFonts w:asciiTheme="minorHAnsi" w:hAnsiTheme="minorHAnsi" w:cstheme="minorHAnsi"/>
                <w:sz w:val="24"/>
                <w:szCs w:val="24"/>
              </w:rPr>
            </w:pPr>
            <w:r w:rsidRPr="00687F66">
              <w:rPr>
                <w:rFonts w:asciiTheme="minorHAnsi" w:hAnsiTheme="minorHAnsi" w:cstheme="minorHAnsi"/>
                <w:sz w:val="24"/>
                <w:szCs w:val="24"/>
              </w:rPr>
              <w:t xml:space="preserve">A disciplina ocorrerá no formato de laboratório de modelagem de ideias empreendedoras, baseando-se em uma abordagem prática do aprender fazendo, por meio de simulações, aprendizagem com os </w:t>
            </w:r>
            <w:r w:rsidR="00687F66" w:rsidRPr="00687F66">
              <w:rPr>
                <w:rFonts w:asciiTheme="minorHAnsi" w:hAnsiTheme="minorHAnsi" w:cstheme="minorHAnsi"/>
                <w:sz w:val="24"/>
                <w:szCs w:val="24"/>
              </w:rPr>
              <w:t>pare</w:t>
            </w:r>
            <w:r w:rsidR="00687F6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687F66" w:rsidRPr="00687F66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687F66">
              <w:rPr>
                <w:rFonts w:asciiTheme="minorHAnsi" w:hAnsiTheme="minorHAnsi" w:cstheme="minorHAnsi"/>
                <w:sz w:val="24"/>
                <w:szCs w:val="24"/>
              </w:rPr>
              <w:t xml:space="preserve"> integração com o ecossistema de inovação e empreendedor. </w:t>
            </w:r>
          </w:p>
          <w:p w14:paraId="7C1AA82E" w14:textId="77777777" w:rsidR="009357DB" w:rsidRPr="00687F66" w:rsidRDefault="009357DB" w:rsidP="009357DB">
            <w:pPr>
              <w:pStyle w:val="Normal1"/>
              <w:rPr>
                <w:rFonts w:asciiTheme="minorHAnsi" w:hAnsiTheme="minorHAnsi" w:cstheme="minorHAnsi"/>
                <w:sz w:val="24"/>
                <w:szCs w:val="24"/>
              </w:rPr>
            </w:pPr>
            <w:r w:rsidRPr="00687F6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Com uma metodologia baseada em projeto, os estudantes divididos em equipes partirão de uma ideia ou de problemas reais identificados na sociedade e desenvolverão as etapas de planejamento de um novo negócio, aplicando técnicas de criação e análise.  As aulas funcionarão no formato de sala invertida, requerendo do aluno apropriação prévia dos conteúdos disponibilizados na plataforma </w:t>
            </w:r>
            <w:proofErr w:type="spellStart"/>
            <w:r w:rsidRPr="00687F66">
              <w:rPr>
                <w:rFonts w:asciiTheme="minorHAnsi" w:hAnsiTheme="minorHAnsi" w:cstheme="minorHAnsi"/>
                <w:sz w:val="24"/>
                <w:szCs w:val="24"/>
              </w:rPr>
              <w:t>moodle</w:t>
            </w:r>
            <w:proofErr w:type="spellEnd"/>
            <w:r w:rsidRPr="00687F6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5B2EE57" w14:textId="77777777" w:rsidR="009357DB" w:rsidRPr="00687F66" w:rsidRDefault="009357DB" w:rsidP="009357DB">
            <w:pPr>
              <w:pStyle w:val="Normal1"/>
              <w:rPr>
                <w:rFonts w:asciiTheme="minorHAnsi" w:hAnsiTheme="minorHAnsi" w:cstheme="minorHAnsi"/>
                <w:sz w:val="24"/>
                <w:szCs w:val="24"/>
              </w:rPr>
            </w:pPr>
            <w:r w:rsidRPr="00687F6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 integração com o ecossistema de inovação e empreendedor acontecerá por duas vias. Uma delas é a mentoria com empreendedores que fornecerá suporte na modelagem do negócio e apoio na jornada empreendedora das equipes. Encontros serão pré-agendados e periódicos a partir da segunda trilha da disciplina. A segunda forma será as rodas de conversas e debates de temas contemporâneos com especialistas e empreendedores de diferentes setores. </w:t>
            </w:r>
          </w:p>
          <w:p w14:paraId="5C6E3C5F" w14:textId="77777777" w:rsidR="009357DB" w:rsidRPr="00687F66" w:rsidRDefault="009357DB" w:rsidP="009357DB">
            <w:pPr>
              <w:pStyle w:val="Normal1"/>
              <w:rPr>
                <w:rFonts w:asciiTheme="minorHAnsi" w:hAnsiTheme="minorHAnsi" w:cstheme="minorHAnsi"/>
                <w:sz w:val="24"/>
                <w:szCs w:val="24"/>
              </w:rPr>
            </w:pPr>
            <w:r w:rsidRPr="00687F6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ab/>
              <w:t xml:space="preserve">Oportunidades de aprendizagem ocorrerão na execução das atividades, na interação com estudantes, mediadores, mentores e especialistas e na reflexão dos acontecimentos ao longo da disciplina em nível individual e no grupo. </w:t>
            </w:r>
          </w:p>
          <w:p w14:paraId="0C0EEE45" w14:textId="77777777" w:rsidR="009357DB" w:rsidRPr="00687F66" w:rsidRDefault="009357DB" w:rsidP="009357DB">
            <w:pPr>
              <w:pStyle w:val="Normal1"/>
              <w:rPr>
                <w:rFonts w:asciiTheme="minorHAnsi" w:hAnsiTheme="minorHAnsi" w:cstheme="minorHAnsi"/>
                <w:sz w:val="24"/>
                <w:szCs w:val="24"/>
              </w:rPr>
            </w:pPr>
            <w:r w:rsidRPr="00687F6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 disciplina funcionará com aulas de suporte conceitual à prática e, principalmente, momentos de construção de ideias, modelagem, validação, feedback e partilha de experiências. </w:t>
            </w:r>
          </w:p>
          <w:p w14:paraId="2C7FF0EF" w14:textId="7483CD75" w:rsidR="00E0138E" w:rsidRPr="00687F66" w:rsidRDefault="00E0138E" w:rsidP="00114923">
            <w:pPr>
              <w:pStyle w:val="Normal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2783A0" w14:textId="77777777" w:rsidR="008A4E76" w:rsidRPr="00687F66" w:rsidRDefault="008A4E76" w:rsidP="008A4E76">
      <w:pPr>
        <w:pStyle w:val="PargrafodaLista"/>
        <w:rPr>
          <w:b/>
          <w:bCs/>
          <w:sz w:val="24"/>
          <w:szCs w:val="24"/>
        </w:rPr>
      </w:pPr>
    </w:p>
    <w:p w14:paraId="196C7740" w14:textId="76D9EBDD" w:rsidR="008A4E76" w:rsidRPr="00687F6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METODOLOGIA DE AVALIAÇÃO:</w:t>
      </w: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023"/>
      </w:tblGrid>
      <w:tr w:rsidR="008A4E76" w:rsidRPr="00687F66" w14:paraId="3C7B7143" w14:textId="77777777" w:rsidTr="00016C95">
        <w:tc>
          <w:tcPr>
            <w:tcW w:w="8073" w:type="dxa"/>
          </w:tcPr>
          <w:p w14:paraId="3971A7BD" w14:textId="77777777" w:rsidR="000C0D03" w:rsidRPr="00687F66" w:rsidRDefault="000C0D03" w:rsidP="000C0D0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87F66">
              <w:rPr>
                <w:rFonts w:cstheme="minorHAnsi"/>
                <w:bCs/>
                <w:sz w:val="24"/>
                <w:szCs w:val="24"/>
              </w:rPr>
              <w:t xml:space="preserve">As atividades avaliativas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serão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individuais e em equipe, com a seguinte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composição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: </w:t>
            </w:r>
          </w:p>
          <w:p w14:paraId="26E66A13" w14:textId="0DF69A74" w:rsidR="000C0D03" w:rsidRPr="00687F66" w:rsidRDefault="000C0D03" w:rsidP="000C0D0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87F66">
              <w:rPr>
                <w:rFonts w:cstheme="minorHAnsi"/>
                <w:bCs/>
                <w:sz w:val="24"/>
                <w:szCs w:val="24"/>
              </w:rPr>
              <w:t>N1 (Individual</w:t>
            </w:r>
            <w:r w:rsidR="0039720F" w:rsidRPr="00687F66">
              <w:rPr>
                <w:rFonts w:cstheme="minorHAnsi"/>
                <w:bCs/>
                <w:sz w:val="24"/>
                <w:szCs w:val="24"/>
              </w:rPr>
              <w:t xml:space="preserve"> – peso </w:t>
            </w:r>
            <w:proofErr w:type="gramStart"/>
            <w:r w:rsidR="0039720F" w:rsidRPr="00687F66">
              <w:rPr>
                <w:rFonts w:cstheme="minorHAnsi"/>
                <w:bCs/>
                <w:sz w:val="24"/>
                <w:szCs w:val="24"/>
              </w:rPr>
              <w:t>3</w:t>
            </w:r>
            <w:r w:rsidRPr="00687F66">
              <w:rPr>
                <w:rFonts w:cstheme="minorHAnsi"/>
                <w:bCs/>
                <w:sz w:val="24"/>
                <w:szCs w:val="24"/>
              </w:rPr>
              <w:t>)-</w:t>
            </w:r>
            <w:proofErr w:type="gram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Memória da disciplina (aprendizados, sentimentos, envolvimento, dificuldades, sugestões,..) </w:t>
            </w:r>
          </w:p>
          <w:p w14:paraId="4176EA0F" w14:textId="69021DBC" w:rsidR="000C0D03" w:rsidRPr="00687F66" w:rsidRDefault="000C0D03" w:rsidP="000C0D0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87F66">
              <w:rPr>
                <w:rFonts w:cstheme="minorHAnsi"/>
                <w:bCs/>
                <w:sz w:val="24"/>
                <w:szCs w:val="24"/>
              </w:rPr>
              <w:t>N2 (equipe</w:t>
            </w:r>
            <w:r w:rsidR="0039720F" w:rsidRPr="00687F66">
              <w:rPr>
                <w:rFonts w:cstheme="minorHAnsi"/>
                <w:bCs/>
                <w:sz w:val="24"/>
                <w:szCs w:val="24"/>
              </w:rPr>
              <w:t xml:space="preserve"> – peso 4)</w:t>
            </w:r>
            <w:r w:rsidRPr="00687F66">
              <w:rPr>
                <w:rFonts w:cstheme="minorHAnsi"/>
                <w:bCs/>
                <w:sz w:val="24"/>
                <w:szCs w:val="24"/>
              </w:rPr>
              <w:t xml:space="preserve">) - Entregas relacionados à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Ideação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Canvas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de Proposta de Valor,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Validação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, Modelo de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(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Canvas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),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Prototipação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, Marca, entre outras </w:t>
            </w:r>
          </w:p>
          <w:p w14:paraId="7272AE2F" w14:textId="5F39FA5F" w:rsidR="000C0D03" w:rsidRPr="00687F66" w:rsidRDefault="000C0D03" w:rsidP="000C0D0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87F66">
              <w:rPr>
                <w:rFonts w:cstheme="minorHAnsi"/>
                <w:bCs/>
                <w:sz w:val="24"/>
                <w:szCs w:val="24"/>
              </w:rPr>
              <w:t>N3 (equipe</w:t>
            </w:r>
            <w:r w:rsidR="0039720F" w:rsidRPr="00687F66">
              <w:rPr>
                <w:rFonts w:cstheme="minorHAnsi"/>
                <w:bCs/>
                <w:sz w:val="24"/>
                <w:szCs w:val="24"/>
              </w:rPr>
              <w:t xml:space="preserve"> – peso 3</w:t>
            </w:r>
            <w:r w:rsidRPr="00687F66">
              <w:rPr>
                <w:rFonts w:cstheme="minorHAnsi"/>
                <w:bCs/>
                <w:sz w:val="24"/>
                <w:szCs w:val="24"/>
              </w:rPr>
              <w:t xml:space="preserve">) – Apresentação do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Pitch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248C0B6" w14:textId="77777777" w:rsidR="000C0D03" w:rsidRPr="00687F66" w:rsidRDefault="000C0D03" w:rsidP="000C0D0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2F4410C5" w14:textId="77777777" w:rsidR="000C0D03" w:rsidRPr="00687F66" w:rsidRDefault="000C0D03" w:rsidP="000C0D0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87F66">
              <w:rPr>
                <w:rFonts w:cstheme="minorHAnsi"/>
                <w:bCs/>
                <w:sz w:val="24"/>
                <w:szCs w:val="24"/>
              </w:rPr>
              <w:t xml:space="preserve">A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avaliação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dos estudantes e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atribuição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de notas para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aprovação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na disciplina, segue as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orientações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>:</w:t>
            </w:r>
            <w:r w:rsidRPr="00687F66">
              <w:rPr>
                <w:rFonts w:cstheme="minorHAnsi"/>
                <w:bCs/>
                <w:sz w:val="24"/>
                <w:szCs w:val="24"/>
              </w:rPr>
              <w:br/>
              <w:t xml:space="preserve">O estudante deve ter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frequência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mínima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de 75% nas aulas (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sera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́ verificada pela entrega das atividades semanais); </w:t>
            </w:r>
          </w:p>
          <w:p w14:paraId="61442CA2" w14:textId="25A451FB" w:rsidR="000C0D03" w:rsidRPr="00687F66" w:rsidRDefault="000C0D03" w:rsidP="000C0D03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87F66">
              <w:rPr>
                <w:rFonts w:cstheme="minorHAnsi"/>
                <w:bCs/>
                <w:sz w:val="24"/>
                <w:szCs w:val="24"/>
              </w:rPr>
              <w:t>Atender ao prazo de entrega das atividades;</w:t>
            </w:r>
            <w:r w:rsidRPr="00687F66">
              <w:rPr>
                <w:rFonts w:cstheme="minorHAnsi"/>
                <w:bCs/>
                <w:sz w:val="24"/>
                <w:szCs w:val="24"/>
              </w:rPr>
              <w:br/>
              <w:t xml:space="preserve">Se o estudante entregar a atividade depois do prazo,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não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sera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́ considerada nota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máxima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de 80%.</w:t>
            </w:r>
            <w:r w:rsidRPr="00687F66">
              <w:rPr>
                <w:rFonts w:cstheme="minorHAnsi"/>
                <w:bCs/>
                <w:sz w:val="24"/>
                <w:szCs w:val="24"/>
              </w:rPr>
              <w:br/>
              <w:t>Se o estudante tiver a “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ausência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” justificada em atividade presencial, ele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tera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́ prazo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ate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́ a 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próxima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 xml:space="preserve"> aula para entrega da atividade realizada. </w:t>
            </w:r>
          </w:p>
          <w:p w14:paraId="5111B0D1" w14:textId="77777777" w:rsidR="000C0D03" w:rsidRPr="00687F66" w:rsidRDefault="000C0D03" w:rsidP="009C232A">
            <w:pPr>
              <w:autoSpaceDE w:val="0"/>
              <w:autoSpaceDN w:val="0"/>
              <w:adjustRightInd w:val="0"/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6BEE596F" w14:textId="0049BEDE" w:rsidR="009C232A" w:rsidRPr="00687F66" w:rsidRDefault="009C232A" w:rsidP="007100B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687F66">
              <w:rPr>
                <w:rFonts w:cstheme="minorHAnsi"/>
                <w:bCs/>
                <w:sz w:val="24"/>
                <w:szCs w:val="24"/>
              </w:rPr>
              <w:t xml:space="preserve">Média Final = </w:t>
            </w:r>
            <w:r w:rsidR="007100B7" w:rsidRPr="00687F66">
              <w:rPr>
                <w:rFonts w:cstheme="minorHAnsi"/>
                <w:bCs/>
                <w:sz w:val="24"/>
                <w:szCs w:val="24"/>
              </w:rPr>
              <w:t>(</w:t>
            </w:r>
            <w:r w:rsidRPr="00687F66">
              <w:rPr>
                <w:rFonts w:cstheme="minorHAnsi"/>
                <w:bCs/>
                <w:sz w:val="24"/>
                <w:szCs w:val="24"/>
              </w:rPr>
              <w:t>N1</w:t>
            </w:r>
            <w:r w:rsidR="00080771" w:rsidRPr="00687F66">
              <w:rPr>
                <w:rFonts w:cstheme="minorHAnsi"/>
                <w:bCs/>
                <w:sz w:val="24"/>
                <w:szCs w:val="24"/>
              </w:rPr>
              <w:t>*</w:t>
            </w:r>
            <w:r w:rsidRPr="00687F66">
              <w:rPr>
                <w:rFonts w:cstheme="minorHAnsi"/>
                <w:bCs/>
                <w:sz w:val="24"/>
                <w:szCs w:val="24"/>
              </w:rPr>
              <w:t>3 + N</w:t>
            </w:r>
            <w:r w:rsidR="007100B7" w:rsidRPr="00687F66">
              <w:rPr>
                <w:rFonts w:cstheme="minorHAnsi"/>
                <w:bCs/>
                <w:sz w:val="24"/>
                <w:szCs w:val="24"/>
              </w:rPr>
              <w:t>2</w:t>
            </w:r>
            <w:r w:rsidR="00080771" w:rsidRPr="00687F66">
              <w:rPr>
                <w:rFonts w:cstheme="minorHAnsi"/>
                <w:bCs/>
                <w:sz w:val="24"/>
                <w:szCs w:val="24"/>
              </w:rPr>
              <w:t>*</w:t>
            </w:r>
            <w:r w:rsidRPr="00687F66">
              <w:rPr>
                <w:rFonts w:cstheme="minorHAnsi"/>
                <w:bCs/>
                <w:sz w:val="24"/>
                <w:szCs w:val="24"/>
              </w:rPr>
              <w:t>4</w:t>
            </w:r>
            <w:r w:rsidR="0039720F" w:rsidRPr="00687F66">
              <w:rPr>
                <w:rFonts w:cstheme="minorHAnsi"/>
                <w:bCs/>
                <w:sz w:val="24"/>
                <w:szCs w:val="24"/>
              </w:rPr>
              <w:t xml:space="preserve"> + N3*</w:t>
            </w:r>
            <w:proofErr w:type="gramStart"/>
            <w:r w:rsidR="0039720F" w:rsidRPr="00687F66">
              <w:rPr>
                <w:rFonts w:cstheme="minorHAnsi"/>
                <w:bCs/>
                <w:sz w:val="24"/>
                <w:szCs w:val="24"/>
              </w:rPr>
              <w:t>3</w:t>
            </w:r>
            <w:r w:rsidR="00080771" w:rsidRPr="00687F66">
              <w:rPr>
                <w:rFonts w:cstheme="minorHAnsi"/>
                <w:bCs/>
                <w:sz w:val="24"/>
                <w:szCs w:val="24"/>
              </w:rPr>
              <w:t>)</w:t>
            </w:r>
            <w:r w:rsidR="007100B7" w:rsidRPr="00687F66">
              <w:rPr>
                <w:rFonts w:cstheme="minorHAnsi"/>
                <w:bCs/>
                <w:sz w:val="24"/>
                <w:szCs w:val="24"/>
              </w:rPr>
              <w:t>/</w:t>
            </w:r>
            <w:proofErr w:type="gramEnd"/>
            <w:r w:rsidR="0039720F" w:rsidRPr="00687F66">
              <w:rPr>
                <w:rFonts w:cstheme="minorHAnsi"/>
                <w:bCs/>
                <w:sz w:val="24"/>
                <w:szCs w:val="24"/>
              </w:rPr>
              <w:t>10</w:t>
            </w:r>
          </w:p>
          <w:p w14:paraId="31E9F37B" w14:textId="77777777" w:rsidR="009C232A" w:rsidRPr="00687F66" w:rsidRDefault="009C232A" w:rsidP="007100B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5EC4BC5F" w14:textId="32B0F75E" w:rsidR="00E0138E" w:rsidRPr="00687F66" w:rsidRDefault="009C232A" w:rsidP="007100B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Obs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>: Conforme parágrafo 2º do artigo 70 da Resolução 17/</w:t>
            </w:r>
            <w:proofErr w:type="spellStart"/>
            <w:r w:rsidRPr="00687F66">
              <w:rPr>
                <w:rFonts w:cstheme="minorHAnsi"/>
                <w:bCs/>
                <w:sz w:val="24"/>
                <w:szCs w:val="24"/>
              </w:rPr>
              <w:t>CUn</w:t>
            </w:r>
            <w:proofErr w:type="spellEnd"/>
            <w:r w:rsidRPr="00687F66">
              <w:rPr>
                <w:rFonts w:cstheme="minorHAnsi"/>
                <w:bCs/>
                <w:sz w:val="24"/>
                <w:szCs w:val="24"/>
              </w:rPr>
              <w:t>/97, o aluno com frequência suficiente (FS) e média final no período (MF) entre 3,0 e 5,5 terá direito a uma nova avaliação ao final do semestre (REC), sendo a nota final (NF) calculada conforme parágrafo 3º do artigo 71 desta resolução, ou seja: NF = (MF + REC) / 2. A recuperação será realizada via prova sobre os conteúdo</w:t>
            </w:r>
            <w:r w:rsidR="007100B7" w:rsidRPr="00687F66">
              <w:rPr>
                <w:rFonts w:cstheme="minorHAnsi"/>
                <w:bCs/>
                <w:sz w:val="24"/>
                <w:szCs w:val="24"/>
              </w:rPr>
              <w:t>s</w:t>
            </w:r>
            <w:r w:rsidRPr="00687F66">
              <w:rPr>
                <w:rFonts w:cstheme="minorHAnsi"/>
                <w:bCs/>
                <w:sz w:val="24"/>
                <w:szCs w:val="24"/>
              </w:rPr>
              <w:t xml:space="preserve"> do livro texto.</w:t>
            </w:r>
          </w:p>
        </w:tc>
      </w:tr>
    </w:tbl>
    <w:p w14:paraId="2019A0D9" w14:textId="77777777" w:rsidR="008A4E76" w:rsidRPr="00687F66" w:rsidRDefault="008A4E76" w:rsidP="008A4E76">
      <w:pPr>
        <w:pStyle w:val="PargrafodaLista"/>
        <w:rPr>
          <w:b/>
          <w:bCs/>
          <w:sz w:val="24"/>
          <w:szCs w:val="24"/>
        </w:rPr>
      </w:pPr>
    </w:p>
    <w:p w14:paraId="2DA3D9DE" w14:textId="126916DA" w:rsidR="008A4E76" w:rsidRPr="00687F6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>BIBLIOGRAFIA:</w:t>
      </w:r>
    </w:p>
    <w:tbl>
      <w:tblPr>
        <w:tblStyle w:val="Tabelacomgrade"/>
        <w:tblW w:w="0" w:type="auto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023"/>
      </w:tblGrid>
      <w:tr w:rsidR="008A4E76" w:rsidRPr="00687F66" w14:paraId="7249B3D0" w14:textId="77777777" w:rsidTr="00016C95">
        <w:tc>
          <w:tcPr>
            <w:tcW w:w="8073" w:type="dxa"/>
          </w:tcPr>
          <w:p w14:paraId="1433063D" w14:textId="41D12156" w:rsidR="00D62B6D" w:rsidRPr="00687F66" w:rsidRDefault="00D62B6D" w:rsidP="00D62B6D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</w:rPr>
              <w:t xml:space="preserve">BROW, T. </w:t>
            </w:r>
            <w:r w:rsidRPr="00687F66">
              <w:rPr>
                <w:rFonts w:cs="Calibri"/>
                <w:b/>
                <w:bCs/>
              </w:rPr>
              <w:t xml:space="preserve">Design </w:t>
            </w:r>
            <w:proofErr w:type="spellStart"/>
            <w:r w:rsidRPr="00687F66">
              <w:rPr>
                <w:rFonts w:cs="Calibri"/>
                <w:b/>
                <w:bCs/>
              </w:rPr>
              <w:t>Thinking</w:t>
            </w:r>
            <w:proofErr w:type="spellEnd"/>
            <w:r w:rsidRPr="00687F66">
              <w:rPr>
                <w:rFonts w:cs="Calibri"/>
                <w:b/>
                <w:bCs/>
              </w:rPr>
              <w:t>: uma metodologia poderosa para decretar o fim das velhas ideias</w:t>
            </w:r>
            <w:r w:rsidRPr="00687F66">
              <w:rPr>
                <w:rFonts w:cs="Calibri"/>
              </w:rPr>
              <w:t xml:space="preserve">. </w:t>
            </w:r>
            <w:proofErr w:type="spellStart"/>
            <w:r w:rsidRPr="00687F66">
              <w:rPr>
                <w:rFonts w:cs="Calibri"/>
              </w:rPr>
              <w:t>São</w:t>
            </w:r>
            <w:proofErr w:type="spellEnd"/>
            <w:r w:rsidRPr="00687F66">
              <w:rPr>
                <w:rFonts w:cs="Calibri"/>
              </w:rPr>
              <w:t xml:space="preserve"> </w:t>
            </w:r>
            <w:r w:rsidRPr="00687F66">
              <w:rPr>
                <w:rFonts w:cs="Calibri"/>
                <w:sz w:val="24"/>
                <w:szCs w:val="24"/>
              </w:rPr>
              <w:t>Paulo: Alta Book, 2020.</w:t>
            </w:r>
            <w:r w:rsidRPr="00687F66">
              <w:rPr>
                <w:rFonts w:cs="Calibri"/>
                <w:sz w:val="24"/>
                <w:szCs w:val="24"/>
              </w:rPr>
              <w:br/>
              <w:t xml:space="preserve">CORAL, E.; OGLIARI, A.; ABREU, A.F.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Gestão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 integrada da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estratégia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organização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 e desenvolvimento de produtos</w:t>
            </w:r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São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Paulo: Atlas, 2008.</w:t>
            </w:r>
            <w:r w:rsidRPr="00687F66">
              <w:rPr>
                <w:rFonts w:cs="Calibri"/>
                <w:sz w:val="24"/>
                <w:szCs w:val="24"/>
              </w:rPr>
              <w:br/>
              <w:t xml:space="preserve">DANDOLINI, G. A. </w:t>
            </w:r>
            <w:r w:rsidRPr="00687F66">
              <w:rPr>
                <w:rFonts w:cs="Calibri"/>
                <w:i/>
                <w:iCs/>
                <w:sz w:val="24"/>
                <w:szCs w:val="24"/>
              </w:rPr>
              <w:t>et al</w:t>
            </w:r>
            <w:r w:rsidRPr="00687F66">
              <w:rPr>
                <w:rFonts w:cs="Calibri"/>
                <w:sz w:val="24"/>
                <w:szCs w:val="24"/>
              </w:rPr>
              <w:t xml:space="preserve">. </w:t>
            </w:r>
          </w:p>
          <w:p w14:paraId="52790D22" w14:textId="7EF4E646" w:rsidR="00D62B6D" w:rsidRPr="00687F66" w:rsidRDefault="00D62B6D" w:rsidP="00D62B6D">
            <w:pPr>
              <w:rPr>
                <w:rFonts w:cs="Calibri"/>
              </w:rPr>
            </w:pP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lastRenderedPageBreak/>
              <w:t>Inovação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 social,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 sociais e desenvolvimento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sustentável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Editora Pantanal, MT: Pantanal, 2020. 96p </w:t>
            </w:r>
          </w:p>
          <w:p w14:paraId="08F9B802" w14:textId="5E0C57CA" w:rsidR="00D62B6D" w:rsidRPr="00687F66" w:rsidRDefault="00D62B6D" w:rsidP="00D62B6D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KURATKO, Donald. F. </w:t>
            </w:r>
            <w:r w:rsidRPr="00687F66">
              <w:rPr>
                <w:rFonts w:cs="Calibri"/>
                <w:b/>
                <w:bCs/>
                <w:sz w:val="24"/>
                <w:szCs w:val="24"/>
              </w:rPr>
              <w:t>Empreendedorismo</w:t>
            </w:r>
            <w:r w:rsidRPr="00687F66">
              <w:rPr>
                <w:rFonts w:cs="Calibri"/>
                <w:sz w:val="24"/>
                <w:szCs w:val="24"/>
              </w:rPr>
              <w:t xml:space="preserve">: teoria, processo,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prática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São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Paulo: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Cengage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Learning Brasil, 2018. </w:t>
            </w:r>
          </w:p>
          <w:p w14:paraId="6F14D25B" w14:textId="77777777" w:rsidR="00D62B6D" w:rsidRPr="00687F66" w:rsidRDefault="00D62B6D" w:rsidP="00D62B6D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OSTERWALDER, Alexander; PIGNEUR, Yves. </w:t>
            </w:r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Business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model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generation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b/>
                <w:bCs/>
                <w:sz w:val="24"/>
                <w:szCs w:val="24"/>
              </w:rPr>
              <w:t xml:space="preserve"> em modelos de </w:t>
            </w:r>
            <w:proofErr w:type="spellStart"/>
            <w:r w:rsidRPr="00687F66">
              <w:rPr>
                <w:rFonts w:cs="Calibri"/>
                <w:b/>
                <w:bCs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Alta Books, 2020. </w:t>
            </w:r>
          </w:p>
          <w:p w14:paraId="17D16F26" w14:textId="0CD6DEA7" w:rsidR="00E0138E" w:rsidRPr="00687F66" w:rsidRDefault="00E0138E" w:rsidP="00D62B6D">
            <w:pPr>
              <w:pStyle w:val="PargrafodaLista"/>
              <w:ind w:left="360"/>
              <w:rPr>
                <w:rFonts w:cs="Calibri"/>
                <w:sz w:val="24"/>
                <w:szCs w:val="24"/>
              </w:rPr>
            </w:pPr>
          </w:p>
          <w:p w14:paraId="5F484346" w14:textId="0E829AE9" w:rsidR="00604153" w:rsidRPr="00687F66" w:rsidRDefault="00604153" w:rsidP="00604153">
            <w:pPr>
              <w:pStyle w:val="PargrafodaLista"/>
              <w:ind w:left="360"/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Material </w:t>
            </w:r>
            <w:r w:rsidR="00D62B6D" w:rsidRPr="00687F66">
              <w:rPr>
                <w:rFonts w:cs="Calibri"/>
                <w:sz w:val="24"/>
                <w:szCs w:val="24"/>
              </w:rPr>
              <w:t xml:space="preserve">no </w:t>
            </w:r>
            <w:proofErr w:type="spellStart"/>
            <w:r w:rsidR="00D62B6D" w:rsidRPr="00687F66">
              <w:rPr>
                <w:rFonts w:cs="Calibri"/>
                <w:sz w:val="24"/>
                <w:szCs w:val="24"/>
              </w:rPr>
              <w:t>moodle</w:t>
            </w:r>
            <w:proofErr w:type="spellEnd"/>
          </w:p>
        </w:tc>
      </w:tr>
    </w:tbl>
    <w:p w14:paraId="75941A3C" w14:textId="77777777" w:rsidR="008A4E76" w:rsidRPr="00687F66" w:rsidRDefault="008A4E76" w:rsidP="008A4E76">
      <w:pPr>
        <w:pStyle w:val="PargrafodaLista"/>
        <w:ind w:left="1080"/>
        <w:rPr>
          <w:b/>
          <w:bCs/>
          <w:sz w:val="24"/>
          <w:szCs w:val="24"/>
        </w:rPr>
      </w:pPr>
    </w:p>
    <w:p w14:paraId="2B899652" w14:textId="5FEFA0B5" w:rsidR="008A4E76" w:rsidRPr="00687F66" w:rsidRDefault="008A4E76" w:rsidP="008A4E76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687F66">
        <w:rPr>
          <w:b/>
          <w:bCs/>
          <w:sz w:val="24"/>
          <w:szCs w:val="24"/>
        </w:rPr>
        <w:t xml:space="preserve">BIBLIOGRAFIA </w:t>
      </w:r>
      <w:r w:rsidR="00C00CE8" w:rsidRPr="00687F66">
        <w:rPr>
          <w:b/>
          <w:bCs/>
          <w:sz w:val="24"/>
          <w:szCs w:val="24"/>
        </w:rPr>
        <w:t>COMPLEMENTAR</w:t>
      </w:r>
      <w:r w:rsidRPr="00687F66">
        <w:rPr>
          <w:b/>
          <w:bCs/>
          <w:sz w:val="24"/>
          <w:szCs w:val="24"/>
        </w:rPr>
        <w:t xml:space="preserve">: </w:t>
      </w:r>
    </w:p>
    <w:tbl>
      <w:tblPr>
        <w:tblStyle w:val="Tabelacomgrade"/>
        <w:tblW w:w="8024" w:type="dxa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024"/>
      </w:tblGrid>
      <w:tr w:rsidR="008A4E76" w:rsidRPr="00687F66" w14:paraId="4B800C20" w14:textId="77777777" w:rsidTr="00016C95">
        <w:tc>
          <w:tcPr>
            <w:tcW w:w="8024" w:type="dxa"/>
          </w:tcPr>
          <w:p w14:paraId="07FAD423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CLARK, K.B.; WHEELWRIGHT, S.C.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Managing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new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product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process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development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text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cases. New York: The Free Press, 1993. </w:t>
            </w:r>
          </w:p>
          <w:p w14:paraId="3CA8EDE0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COOPER, R.G.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Winning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new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products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accelerating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the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process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from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idea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launch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New York: Addison-Wesley, 1993. </w:t>
            </w:r>
          </w:p>
          <w:p w14:paraId="17BCDE16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DEPINÉ, A.; TEIXEIRA, C. S. Habitats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conceito 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prática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São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Paulo: Perse, 2018. </w:t>
            </w:r>
          </w:p>
          <w:p w14:paraId="685B1BB8" w14:textId="77777777" w:rsidR="00114923" w:rsidRPr="00687F66" w:rsidRDefault="00114923" w:rsidP="00114923">
            <w:pPr>
              <w:rPr>
                <w:rFonts w:cs="Calibri"/>
              </w:rPr>
            </w:pPr>
            <w:r w:rsidRPr="00687F66">
              <w:rPr>
                <w:rFonts w:cs="Calibri"/>
                <w:sz w:val="24"/>
                <w:szCs w:val="24"/>
              </w:rPr>
              <w:t>DORNELAS, J. Empreendedorismo corporativo. SP: Campus, 2009.</w:t>
            </w:r>
            <w:r w:rsidRPr="00687F66">
              <w:rPr>
                <w:rFonts w:cs="Calibri"/>
                <w:sz w:val="24"/>
                <w:szCs w:val="24"/>
              </w:rPr>
              <w:br/>
              <w:t xml:space="preserve">GIBSON, R.; SKARZYNSKI, P. (2008).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prioridade no 1: o caminho para a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transformação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nas </w:t>
            </w:r>
            <w:proofErr w:type="spellStart"/>
            <w:r w:rsidRPr="00687F66">
              <w:rPr>
                <w:rFonts w:cs="Calibri"/>
              </w:rPr>
              <w:t>organizações</w:t>
            </w:r>
            <w:proofErr w:type="spellEnd"/>
            <w:r w:rsidRPr="00687F66">
              <w:rPr>
                <w:rFonts w:cs="Calibri"/>
              </w:rPr>
              <w:t xml:space="preserve">. Rio de Janeiro: Elsevier, 2008. </w:t>
            </w:r>
          </w:p>
          <w:p w14:paraId="0A4340B5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HACKLIN, F.; WALLIN, M. W.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Convergence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interdisciplinarity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in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innovation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management: a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review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critique,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future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directions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Service Industries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Journal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inpress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2013. </w:t>
            </w:r>
          </w:p>
          <w:p w14:paraId="51161195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KOEN ADAMS, R.; BESSANT, J.; PHELPS, R.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Innovation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management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measurement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Areview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International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Journal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of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Management Reviews, v. 8, n. 1, p. 21-47, 2006. </w:t>
            </w:r>
          </w:p>
          <w:p w14:paraId="56AD52F3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TEECE, D.J. (2010). Business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models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business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strategy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innovation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Long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Range Planning, v. 43, n. 2-3, p. 172- 194, 2010. </w:t>
            </w:r>
          </w:p>
          <w:p w14:paraId="52541B9A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VOIGT, K.-I.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Integration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of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market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pull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technology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push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in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the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corporate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front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end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innovation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management-insights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from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the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German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software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industry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Technovation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v. 29, n. 5, p. 351-367, </w:t>
            </w:r>
          </w:p>
          <w:p w14:paraId="6728E54C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2009. </w:t>
            </w:r>
          </w:p>
          <w:p w14:paraId="7FB3CF4A" w14:textId="2AAA6D1E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BERNARDI, L.A. Manual de plano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SP: Atlas, 2010. </w:t>
            </w:r>
          </w:p>
          <w:p w14:paraId="6A3B33AC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BIZOTTO, C.N. Plano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para empreendedores inovadores. SP: Atlas, 2008. </w:t>
            </w:r>
          </w:p>
          <w:p w14:paraId="30243CC0" w14:textId="66F89A10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BREM, </w:t>
            </w:r>
            <w:proofErr w:type="gramStart"/>
            <w:r w:rsidRPr="00687F66">
              <w:rPr>
                <w:rFonts w:cs="Calibri"/>
                <w:sz w:val="24"/>
                <w:szCs w:val="24"/>
              </w:rPr>
              <w:t>A.;VOIGT</w:t>
            </w:r>
            <w:proofErr w:type="gramEnd"/>
            <w:r w:rsidRPr="00687F66">
              <w:rPr>
                <w:rFonts w:cs="Calibri"/>
                <w:sz w:val="24"/>
                <w:szCs w:val="24"/>
              </w:rPr>
              <w:t xml:space="preserve">, K.-I.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Integration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of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market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pull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and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367, 2009. </w:t>
            </w:r>
          </w:p>
          <w:p w14:paraId="61FCFF0B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JONASH, R.S., SOMMERLATE, T. O valor da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Campus: Rio de Janeiro, 2000. </w:t>
            </w:r>
          </w:p>
          <w:p w14:paraId="793B56C1" w14:textId="7C3A41D8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MOREIRA, C. KELLING R. e CATTINI, Jr.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Gestão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de projetos. SP: Saraiva, 2009. </w:t>
            </w:r>
          </w:p>
          <w:p w14:paraId="747C357A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ORGANIZAÇÃO DE COOPERAÇÃO E DESENVOLVIMENTO ECONÔMICO (OCDE). Oslo Manual: GUIDELINES FOR COLLECTING, REPORTING AND USING DATA ON INNOVATION, 2018. 4a.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edição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. OCDE.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Disponível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em: &lt;https://www.ovtt.org/wp-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content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/uploads/2020/05/Manual_Oslo_2018.pdf&gt;. Acesso:16 mar 2022. </w:t>
            </w:r>
          </w:p>
          <w:p w14:paraId="5C1C83D4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TEIXEIRA, C. S; TRZECIAK, D. S.; VARVAKIS, G. Ecossistema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inovação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Alinhamento conceitual.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Florianópolis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: Perse, 2017. </w:t>
            </w:r>
          </w:p>
          <w:p w14:paraId="4CFA3541" w14:textId="77777777" w:rsidR="00114923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lastRenderedPageBreak/>
              <w:t xml:space="preserve">BIAGIO, L.A. e BATOCCHIO, A. Plano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negócios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estratégias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para micro e pequena empresa. SP: Manole, 2010. </w:t>
            </w:r>
          </w:p>
          <w:p w14:paraId="489306FE" w14:textId="78D8A7CD" w:rsidR="00E0138E" w:rsidRPr="00687F66" w:rsidRDefault="00114923" w:rsidP="00114923">
            <w:pPr>
              <w:rPr>
                <w:rFonts w:cs="Calibri"/>
                <w:sz w:val="24"/>
                <w:szCs w:val="24"/>
              </w:rPr>
            </w:pPr>
            <w:r w:rsidRPr="00687F66">
              <w:rPr>
                <w:rFonts w:cs="Calibri"/>
                <w:sz w:val="24"/>
                <w:szCs w:val="24"/>
              </w:rPr>
              <w:t xml:space="preserve">DIAS-TRINDADE, Sara; MOREIRA, José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António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Marques; JARDIM, Jacinto. ENTRECOMP Quadro de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Referência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das 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Competências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 para o Empreendedorismo (</w:t>
            </w:r>
            <w:proofErr w:type="spellStart"/>
            <w:r w:rsidRPr="00687F66">
              <w:rPr>
                <w:rFonts w:cs="Calibri"/>
                <w:sz w:val="24"/>
                <w:szCs w:val="24"/>
              </w:rPr>
              <w:t>Tradução</w:t>
            </w:r>
            <w:proofErr w:type="spellEnd"/>
            <w:r w:rsidRPr="00687F66">
              <w:rPr>
                <w:rFonts w:cs="Calibri"/>
                <w:sz w:val="24"/>
                <w:szCs w:val="24"/>
              </w:rPr>
              <w:t xml:space="preserve">). 2020. </w:t>
            </w:r>
          </w:p>
        </w:tc>
      </w:tr>
    </w:tbl>
    <w:p w14:paraId="1356BDD5" w14:textId="0B254F8A" w:rsidR="008A4E76" w:rsidRPr="00687F66" w:rsidRDefault="008A4E76" w:rsidP="00950ED2">
      <w:pPr>
        <w:rPr>
          <w:b/>
          <w:bCs/>
          <w:sz w:val="24"/>
          <w:szCs w:val="24"/>
        </w:rPr>
      </w:pPr>
    </w:p>
    <w:tbl>
      <w:tblPr>
        <w:tblStyle w:val="Tabelacomgrade"/>
        <w:tblW w:w="8621" w:type="dxa"/>
        <w:tblInd w:w="421" w:type="dxa"/>
        <w:tblBorders>
          <w:top w:val="single" w:sz="24" w:space="0" w:color="D0CECE" w:themeColor="background2" w:themeShade="E6"/>
          <w:left w:val="single" w:sz="24" w:space="0" w:color="D0CECE" w:themeColor="background2" w:themeShade="E6"/>
          <w:bottom w:val="single" w:sz="24" w:space="0" w:color="D0CECE" w:themeColor="background2" w:themeShade="E6"/>
          <w:right w:val="single" w:sz="24" w:space="0" w:color="D0CECE" w:themeColor="background2" w:themeShade="E6"/>
          <w:insideH w:val="single" w:sz="24" w:space="0" w:color="D0CECE" w:themeColor="background2" w:themeShade="E6"/>
          <w:insideV w:val="single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621"/>
      </w:tblGrid>
      <w:tr w:rsidR="00950ED2" w:rsidRPr="00687F66" w14:paraId="0AF8C654" w14:textId="77777777" w:rsidTr="00037229">
        <w:tc>
          <w:tcPr>
            <w:tcW w:w="8621" w:type="dxa"/>
          </w:tcPr>
          <w:p w14:paraId="57EE106E" w14:textId="77777777" w:rsidR="007B3C7C" w:rsidRPr="00687F66" w:rsidRDefault="007B3C7C" w:rsidP="003C7F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7F571C" w14:textId="77777777" w:rsidR="00037229" w:rsidRPr="00687F66" w:rsidRDefault="00037229" w:rsidP="003C7F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61FF8C" w14:textId="77777777" w:rsidR="00037229" w:rsidRPr="00687F66" w:rsidRDefault="00037229" w:rsidP="003C7F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86A871" w14:textId="33AF38A0" w:rsidR="003C7F09" w:rsidRPr="00687F66" w:rsidRDefault="003C7F09" w:rsidP="003C7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0ED2" w:rsidRPr="00687F66" w14:paraId="36BC914F" w14:textId="77777777" w:rsidTr="00037229">
        <w:tc>
          <w:tcPr>
            <w:tcW w:w="8621" w:type="dxa"/>
          </w:tcPr>
          <w:p w14:paraId="04DD3EBD" w14:textId="0ABD0C7E" w:rsidR="00950ED2" w:rsidRPr="00687F66" w:rsidRDefault="00950ED2" w:rsidP="003C7F09">
            <w:pPr>
              <w:jc w:val="center"/>
              <w:rPr>
                <w:b/>
                <w:bCs/>
                <w:sz w:val="24"/>
                <w:szCs w:val="24"/>
              </w:rPr>
            </w:pPr>
            <w:r w:rsidRPr="00687F66">
              <w:rPr>
                <w:b/>
                <w:bCs/>
                <w:sz w:val="24"/>
                <w:szCs w:val="24"/>
              </w:rPr>
              <w:t>Nome e assinatura</w:t>
            </w:r>
            <w:r w:rsidR="003C7F09" w:rsidRPr="00687F66">
              <w:rPr>
                <w:b/>
                <w:bCs/>
                <w:sz w:val="24"/>
                <w:szCs w:val="24"/>
              </w:rPr>
              <w:t xml:space="preserve"> digital</w:t>
            </w:r>
            <w:r w:rsidRPr="00687F66">
              <w:rPr>
                <w:b/>
                <w:bCs/>
                <w:sz w:val="24"/>
                <w:szCs w:val="24"/>
              </w:rPr>
              <w:t xml:space="preserve"> do professor</w:t>
            </w:r>
          </w:p>
        </w:tc>
      </w:tr>
    </w:tbl>
    <w:p w14:paraId="000541F0" w14:textId="7596357C" w:rsidR="002364FD" w:rsidRPr="00687F66" w:rsidRDefault="002364FD" w:rsidP="002364FD">
      <w:pPr>
        <w:tabs>
          <w:tab w:val="left" w:pos="6825"/>
        </w:tabs>
        <w:rPr>
          <w:sz w:val="24"/>
          <w:szCs w:val="24"/>
        </w:rPr>
      </w:pPr>
    </w:p>
    <w:sectPr w:rsidR="002364FD" w:rsidRPr="00687F66" w:rsidSect="00E51ED0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2CD4" w14:textId="77777777" w:rsidR="006A7A42" w:rsidRDefault="006A7A42" w:rsidP="00EF6261">
      <w:pPr>
        <w:spacing w:after="0" w:line="240" w:lineRule="auto"/>
      </w:pPr>
      <w:r>
        <w:separator/>
      </w:r>
    </w:p>
  </w:endnote>
  <w:endnote w:type="continuationSeparator" w:id="0">
    <w:p w14:paraId="3879BDA3" w14:textId="77777777" w:rsidR="006A7A42" w:rsidRDefault="006A7A42" w:rsidP="00EF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89A4" w14:textId="77777777" w:rsidR="006A7A42" w:rsidRDefault="006A7A42" w:rsidP="00EF6261">
      <w:pPr>
        <w:spacing w:after="0" w:line="240" w:lineRule="auto"/>
      </w:pPr>
      <w:r>
        <w:separator/>
      </w:r>
    </w:p>
  </w:footnote>
  <w:footnote w:type="continuationSeparator" w:id="0">
    <w:p w14:paraId="7B166406" w14:textId="77777777" w:rsidR="006A7A42" w:rsidRDefault="006A7A42" w:rsidP="00EF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F2F5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DA40A" w14:textId="5CD85DEB" w:rsidR="009F22BA" w:rsidRDefault="009F22BA" w:rsidP="009F22BA">
    <w:pPr>
      <w:spacing w:after="0"/>
      <w:jc w:val="center"/>
    </w:pPr>
    <w:r>
      <w:rPr>
        <w:noProof/>
        <w:lang w:eastAsia="pt-BR"/>
      </w:rPr>
      <w:drawing>
        <wp:inline distT="0" distB="0" distL="0" distR="0" wp14:anchorId="0BEE2F6A" wp14:editId="23361595">
          <wp:extent cx="723900" cy="723900"/>
          <wp:effectExtent l="0" t="0" r="0" b="0"/>
          <wp:docPr id="1812764127" name="Imagem 1812764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AFCBF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  <w:r w:rsidRPr="003760AB">
      <w:rPr>
        <w:rFonts w:ascii="Calibri" w:hAnsi="Calibri"/>
        <w:szCs w:val="24"/>
      </w:rPr>
      <w:t>Serviço Público Federal</w:t>
    </w:r>
  </w:p>
  <w:p w14:paraId="2FAF163C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  <w:r w:rsidRPr="003760AB">
      <w:rPr>
        <w:rFonts w:ascii="Calibri" w:hAnsi="Calibri"/>
        <w:szCs w:val="24"/>
      </w:rPr>
      <w:t>Universidade Federal de Santa Catarina</w:t>
    </w:r>
  </w:p>
  <w:p w14:paraId="6AF4D688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  <w:r w:rsidRPr="003760AB">
      <w:rPr>
        <w:rFonts w:ascii="Calibri" w:hAnsi="Calibri"/>
        <w:szCs w:val="24"/>
      </w:rPr>
      <w:t>Centro Tecnológico</w:t>
    </w:r>
  </w:p>
  <w:p w14:paraId="4DD71E56" w14:textId="77777777" w:rsidR="009F22BA" w:rsidRPr="003760AB" w:rsidRDefault="009F22BA" w:rsidP="009F22BA">
    <w:pPr>
      <w:spacing w:after="0"/>
      <w:jc w:val="center"/>
      <w:rPr>
        <w:rFonts w:ascii="Calibri" w:hAnsi="Calibri"/>
        <w:szCs w:val="24"/>
      </w:rPr>
    </w:pPr>
    <w:r w:rsidRPr="003760AB">
      <w:rPr>
        <w:rFonts w:ascii="Calibri" w:hAnsi="Calibri"/>
        <w:szCs w:val="24"/>
      </w:rPr>
      <w:t>Programa de Pós-Graduação em Engenharia</w:t>
    </w:r>
    <w:r>
      <w:rPr>
        <w:rFonts w:ascii="Calibri" w:hAnsi="Calibri"/>
        <w:szCs w:val="24"/>
      </w:rPr>
      <w:t>,</w:t>
    </w:r>
    <w:r w:rsidRPr="003760AB">
      <w:rPr>
        <w:rFonts w:ascii="Calibri" w:hAnsi="Calibri"/>
        <w:szCs w:val="24"/>
      </w:rPr>
      <w:t xml:space="preserve"> Gestão </w:t>
    </w:r>
    <w:r>
      <w:rPr>
        <w:rFonts w:ascii="Calibri" w:hAnsi="Calibri"/>
        <w:szCs w:val="24"/>
      </w:rPr>
      <w:t xml:space="preserve">e Mídia </w:t>
    </w:r>
    <w:r w:rsidRPr="003760AB">
      <w:rPr>
        <w:rFonts w:ascii="Calibri" w:hAnsi="Calibri"/>
        <w:szCs w:val="24"/>
      </w:rPr>
      <w:t>do Conhecimento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0F6"/>
    <w:multiLevelType w:val="multilevel"/>
    <w:tmpl w:val="ACDAA5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4F3A7A"/>
    <w:multiLevelType w:val="hybridMultilevel"/>
    <w:tmpl w:val="A606E36E"/>
    <w:lvl w:ilvl="0" w:tplc="15F48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506"/>
    <w:multiLevelType w:val="hybridMultilevel"/>
    <w:tmpl w:val="6136BF84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9C9"/>
    <w:multiLevelType w:val="hybridMultilevel"/>
    <w:tmpl w:val="6D220FA4"/>
    <w:lvl w:ilvl="0" w:tplc="2F064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13EE"/>
    <w:multiLevelType w:val="hybridMultilevel"/>
    <w:tmpl w:val="C58C31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21F7"/>
    <w:multiLevelType w:val="hybridMultilevel"/>
    <w:tmpl w:val="6136BF8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6667"/>
    <w:multiLevelType w:val="multilevel"/>
    <w:tmpl w:val="A5563F22"/>
    <w:lvl w:ilvl="0">
      <w:start w:val="1"/>
      <w:numFmt w:val="bullet"/>
      <w:lvlText w:val="●"/>
      <w:lvlJc w:val="left"/>
      <w:pPr>
        <w:ind w:left="624" w:firstLine="31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3" w:firstLine="6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3" w:firstLine="14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3" w:firstLine="21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3" w:firstLine="28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3" w:firstLine="35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3" w:firstLine="42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3" w:firstLine="50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3" w:firstLine="5723"/>
      </w:pPr>
      <w:rPr>
        <w:rFonts w:ascii="Arial" w:eastAsia="Arial" w:hAnsi="Arial" w:cs="Arial"/>
      </w:rPr>
    </w:lvl>
  </w:abstractNum>
  <w:abstractNum w:abstractNumId="7" w15:restartNumberingAfterBreak="0">
    <w:nsid w:val="337953E4"/>
    <w:multiLevelType w:val="multilevel"/>
    <w:tmpl w:val="3E0A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923E8"/>
    <w:multiLevelType w:val="hybridMultilevel"/>
    <w:tmpl w:val="5E7C4682"/>
    <w:lvl w:ilvl="0" w:tplc="929AAD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E87"/>
    <w:multiLevelType w:val="hybridMultilevel"/>
    <w:tmpl w:val="A0C4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A5679"/>
    <w:multiLevelType w:val="multilevel"/>
    <w:tmpl w:val="478E80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04954C9"/>
    <w:multiLevelType w:val="hybridMultilevel"/>
    <w:tmpl w:val="C85CF698"/>
    <w:lvl w:ilvl="0" w:tplc="6390E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8C1"/>
    <w:multiLevelType w:val="hybridMultilevel"/>
    <w:tmpl w:val="6136BF8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B216A"/>
    <w:multiLevelType w:val="multilevel"/>
    <w:tmpl w:val="53D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410BD"/>
    <w:multiLevelType w:val="hybridMultilevel"/>
    <w:tmpl w:val="06F89E72"/>
    <w:lvl w:ilvl="0" w:tplc="51F48B7E">
      <w:start w:val="6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215F41"/>
    <w:multiLevelType w:val="hybridMultilevel"/>
    <w:tmpl w:val="A75E5390"/>
    <w:lvl w:ilvl="0" w:tplc="929AA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16E79"/>
    <w:multiLevelType w:val="hybridMultilevel"/>
    <w:tmpl w:val="80884F06"/>
    <w:lvl w:ilvl="0" w:tplc="DB7A8598">
      <w:start w:val="1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123D5"/>
    <w:multiLevelType w:val="hybridMultilevel"/>
    <w:tmpl w:val="8ECC9CFA"/>
    <w:lvl w:ilvl="0" w:tplc="7FC4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4133D"/>
    <w:multiLevelType w:val="hybridMultilevel"/>
    <w:tmpl w:val="70CEF3D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C176E"/>
    <w:multiLevelType w:val="hybridMultilevel"/>
    <w:tmpl w:val="6136BF8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7272"/>
    <w:multiLevelType w:val="hybridMultilevel"/>
    <w:tmpl w:val="AF5AC1C6"/>
    <w:lvl w:ilvl="0" w:tplc="A1B4EA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2"/>
  </w:num>
  <w:num w:numId="9">
    <w:abstractNumId w:val="10"/>
  </w:num>
  <w:num w:numId="10">
    <w:abstractNumId w:val="12"/>
  </w:num>
  <w:num w:numId="11">
    <w:abstractNumId w:val="19"/>
  </w:num>
  <w:num w:numId="12">
    <w:abstractNumId w:val="5"/>
  </w:num>
  <w:num w:numId="13">
    <w:abstractNumId w:val="6"/>
  </w:num>
  <w:num w:numId="14">
    <w:abstractNumId w:val="18"/>
  </w:num>
  <w:num w:numId="15">
    <w:abstractNumId w:val="4"/>
  </w:num>
  <w:num w:numId="16">
    <w:abstractNumId w:val="16"/>
  </w:num>
  <w:num w:numId="17">
    <w:abstractNumId w:val="0"/>
  </w:num>
  <w:num w:numId="18">
    <w:abstractNumId w:val="14"/>
  </w:num>
  <w:num w:numId="19">
    <w:abstractNumId w:val="8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11"/>
    <w:rsid w:val="00016C95"/>
    <w:rsid w:val="000265E3"/>
    <w:rsid w:val="00032170"/>
    <w:rsid w:val="00037229"/>
    <w:rsid w:val="00040272"/>
    <w:rsid w:val="00073AD9"/>
    <w:rsid w:val="00080771"/>
    <w:rsid w:val="000C0D03"/>
    <w:rsid w:val="000E4F90"/>
    <w:rsid w:val="00114923"/>
    <w:rsid w:val="00141485"/>
    <w:rsid w:val="0015686A"/>
    <w:rsid w:val="00177A1A"/>
    <w:rsid w:val="00197944"/>
    <w:rsid w:val="001B6D2F"/>
    <w:rsid w:val="0020464C"/>
    <w:rsid w:val="002364FD"/>
    <w:rsid w:val="00250B19"/>
    <w:rsid w:val="002F68F4"/>
    <w:rsid w:val="00301611"/>
    <w:rsid w:val="00387581"/>
    <w:rsid w:val="0039720F"/>
    <w:rsid w:val="003C7F09"/>
    <w:rsid w:val="003D6B75"/>
    <w:rsid w:val="003E26F8"/>
    <w:rsid w:val="00421428"/>
    <w:rsid w:val="004351C5"/>
    <w:rsid w:val="0045751F"/>
    <w:rsid w:val="004C4848"/>
    <w:rsid w:val="004E313B"/>
    <w:rsid w:val="00534274"/>
    <w:rsid w:val="005B68DE"/>
    <w:rsid w:val="005E016F"/>
    <w:rsid w:val="00604153"/>
    <w:rsid w:val="00663F46"/>
    <w:rsid w:val="00687F66"/>
    <w:rsid w:val="006A7A42"/>
    <w:rsid w:val="006B2F1C"/>
    <w:rsid w:val="00700786"/>
    <w:rsid w:val="007079D5"/>
    <w:rsid w:val="007100B7"/>
    <w:rsid w:val="007117BF"/>
    <w:rsid w:val="00716AA2"/>
    <w:rsid w:val="0072060F"/>
    <w:rsid w:val="007522D1"/>
    <w:rsid w:val="00754419"/>
    <w:rsid w:val="007B3C7C"/>
    <w:rsid w:val="008450C1"/>
    <w:rsid w:val="0089463F"/>
    <w:rsid w:val="00894A05"/>
    <w:rsid w:val="008A4E76"/>
    <w:rsid w:val="008D22D1"/>
    <w:rsid w:val="0091142E"/>
    <w:rsid w:val="009357DB"/>
    <w:rsid w:val="00950ED2"/>
    <w:rsid w:val="00982C8A"/>
    <w:rsid w:val="009A0D60"/>
    <w:rsid w:val="009C232A"/>
    <w:rsid w:val="009C6F43"/>
    <w:rsid w:val="009F22BA"/>
    <w:rsid w:val="00A21BC4"/>
    <w:rsid w:val="00A60753"/>
    <w:rsid w:val="00A7219F"/>
    <w:rsid w:val="00AF436E"/>
    <w:rsid w:val="00AF55FB"/>
    <w:rsid w:val="00B31622"/>
    <w:rsid w:val="00BB2E6B"/>
    <w:rsid w:val="00C00CE8"/>
    <w:rsid w:val="00C402CB"/>
    <w:rsid w:val="00C60D2E"/>
    <w:rsid w:val="00C66CE4"/>
    <w:rsid w:val="00C728E8"/>
    <w:rsid w:val="00C7494D"/>
    <w:rsid w:val="00C75FDC"/>
    <w:rsid w:val="00CA00BB"/>
    <w:rsid w:val="00CA2A33"/>
    <w:rsid w:val="00CD237F"/>
    <w:rsid w:val="00CE5BEF"/>
    <w:rsid w:val="00D60C2B"/>
    <w:rsid w:val="00D62B6D"/>
    <w:rsid w:val="00DA6B72"/>
    <w:rsid w:val="00DB56B7"/>
    <w:rsid w:val="00E0138E"/>
    <w:rsid w:val="00E51ED0"/>
    <w:rsid w:val="00E635DC"/>
    <w:rsid w:val="00ED3044"/>
    <w:rsid w:val="00EF6261"/>
    <w:rsid w:val="00F13AAC"/>
    <w:rsid w:val="00F22957"/>
    <w:rsid w:val="00F27CBF"/>
    <w:rsid w:val="00F346DB"/>
    <w:rsid w:val="00F57F84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081F"/>
  <w15:docId w15:val="{5E85A050-D081-478F-B06C-3B80191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7C"/>
  </w:style>
  <w:style w:type="paragraph" w:styleId="Ttulo2">
    <w:name w:val="heading 2"/>
    <w:basedOn w:val="Normal"/>
    <w:next w:val="Normal"/>
    <w:link w:val="Ttulo2Char"/>
    <w:qFormat/>
    <w:rsid w:val="006041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11"/>
    <w:pPr>
      <w:ind w:left="720"/>
      <w:contextualSpacing/>
    </w:pPr>
  </w:style>
  <w:style w:type="table" w:styleId="Tabelacomgrade">
    <w:name w:val="Table Grid"/>
    <w:basedOn w:val="Tabelanormal"/>
    <w:uiPriority w:val="39"/>
    <w:rsid w:val="008A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F6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261"/>
  </w:style>
  <w:style w:type="paragraph" w:styleId="Rodap">
    <w:name w:val="footer"/>
    <w:basedOn w:val="Normal"/>
    <w:link w:val="RodapChar"/>
    <w:uiPriority w:val="99"/>
    <w:unhideWhenUsed/>
    <w:rsid w:val="00EF6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26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1C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1C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1C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56B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56B7"/>
    <w:rPr>
      <w:color w:val="605E5C"/>
      <w:shd w:val="clear" w:color="auto" w:fill="E1DFDD"/>
    </w:rPr>
  </w:style>
  <w:style w:type="paragraph" w:customStyle="1" w:styleId="Normal1">
    <w:name w:val="Normal1"/>
    <w:rsid w:val="009114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customStyle="1" w:styleId="Ttulo2Char">
    <w:name w:val="Título 2 Char"/>
    <w:basedOn w:val="Fontepargpadro"/>
    <w:link w:val="Ttulo2"/>
    <w:rsid w:val="00604153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5B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8E40-7158-47B6-AD03-59E638A6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9315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Robson Griebeler</dc:creator>
  <cp:keywords/>
  <dc:description/>
  <cp:lastModifiedBy>Marcelo</cp:lastModifiedBy>
  <cp:revision>2</cp:revision>
  <dcterms:created xsi:type="dcterms:W3CDTF">2024-07-01T19:03:00Z</dcterms:created>
  <dcterms:modified xsi:type="dcterms:W3CDTF">2024-07-01T19:03:00Z</dcterms:modified>
</cp:coreProperties>
</file>